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F1B6" w14:textId="77777777" w:rsidR="0016649B" w:rsidRPr="0016649B" w:rsidRDefault="0016649B" w:rsidP="0016649B">
      <w:pPr>
        <w:pStyle w:val="xmsonormal"/>
        <w:shd w:val="clear" w:color="auto" w:fill="FFFFFF"/>
        <w:spacing w:before="0" w:beforeAutospacing="0" w:after="0" w:afterAutospacing="0"/>
        <w:jc w:val="center"/>
        <w:rPr>
          <w:rFonts w:asciiTheme="minorHAnsi" w:hAnsiTheme="minorHAnsi" w:cstheme="minorHAnsi"/>
          <w:color w:val="242424"/>
        </w:rPr>
      </w:pPr>
      <w:r w:rsidRPr="0016649B">
        <w:rPr>
          <w:rFonts w:asciiTheme="minorHAnsi" w:hAnsiTheme="minorHAnsi" w:cstheme="minorHAnsi"/>
          <w:b/>
          <w:bCs/>
          <w:caps/>
          <w:color w:val="2F5496"/>
          <w:sz w:val="36"/>
          <w:szCs w:val="36"/>
          <w:bdr w:val="none" w:sz="0" w:space="0" w:color="auto" w:frame="1"/>
          <w:lang w:val="es-ES_tradnl"/>
        </w:rPr>
        <w:t>MUFACE</w:t>
      </w:r>
    </w:p>
    <w:p w14:paraId="7CBC828B" w14:textId="77777777" w:rsidR="0016649B" w:rsidRPr="0016649B" w:rsidRDefault="0016649B" w:rsidP="0016649B">
      <w:pPr>
        <w:pStyle w:val="xmsonormal"/>
        <w:shd w:val="clear" w:color="auto" w:fill="FFFFFF"/>
        <w:spacing w:before="0" w:beforeAutospacing="0" w:after="0" w:afterAutospacing="0"/>
        <w:jc w:val="center"/>
        <w:rPr>
          <w:rFonts w:asciiTheme="minorHAnsi" w:hAnsiTheme="minorHAnsi" w:cstheme="minorHAnsi"/>
          <w:color w:val="242424"/>
        </w:rPr>
      </w:pPr>
      <w:r w:rsidRPr="0016649B">
        <w:rPr>
          <w:rFonts w:asciiTheme="minorHAnsi" w:hAnsiTheme="minorHAnsi" w:cstheme="minorHAnsi"/>
          <w:b/>
          <w:bCs/>
          <w:caps/>
          <w:color w:val="2F5496"/>
          <w:sz w:val="36"/>
          <w:szCs w:val="36"/>
          <w:bdr w:val="none" w:sz="0" w:space="0" w:color="auto" w:frame="1"/>
          <w:lang w:val="es-ES_tradnl"/>
        </w:rPr>
        <w:t>FIN DE PLAZO CAMBIO DE ENTIDAD SANITARIA</w:t>
      </w:r>
    </w:p>
    <w:p w14:paraId="66E90DDF" w14:textId="77777777" w:rsidR="0016649B" w:rsidRDefault="0016649B" w:rsidP="0016649B">
      <w:pPr>
        <w:pStyle w:val="xmsonormal"/>
        <w:shd w:val="clear" w:color="auto" w:fill="FFFFFF"/>
        <w:spacing w:before="0" w:beforeAutospacing="0" w:after="0" w:afterAutospacing="0"/>
        <w:jc w:val="center"/>
        <w:rPr>
          <w:rFonts w:ascii="Arial" w:hAnsi="Arial" w:cs="Arial"/>
          <w:color w:val="242424"/>
        </w:rPr>
      </w:pPr>
      <w:r>
        <w:rPr>
          <w:rFonts w:ascii="inherit" w:hAnsi="inherit" w:cs="Arial"/>
          <w:b/>
          <w:bCs/>
          <w:caps/>
          <w:color w:val="2F5496"/>
          <w:sz w:val="36"/>
          <w:szCs w:val="36"/>
          <w:bdr w:val="none" w:sz="0" w:space="0" w:color="auto" w:frame="1"/>
          <w:lang w:val="es-ES_tradnl"/>
        </w:rPr>
        <w:t> </w:t>
      </w:r>
    </w:p>
    <w:p w14:paraId="15C61C20" w14:textId="77777777" w:rsidR="0016649B" w:rsidRDefault="0016649B" w:rsidP="0016649B">
      <w:pPr>
        <w:pStyle w:val="xmsonormal"/>
        <w:shd w:val="clear" w:color="auto" w:fill="FFFFFF"/>
        <w:spacing w:before="0" w:beforeAutospacing="0" w:after="0" w:afterAutospacing="0"/>
        <w:jc w:val="both"/>
        <w:rPr>
          <w:rFonts w:ascii="Arial" w:hAnsi="Arial" w:cs="Arial"/>
          <w:color w:val="242424"/>
        </w:rPr>
      </w:pPr>
      <w:r>
        <w:rPr>
          <w:rFonts w:ascii="Calibri" w:hAnsi="Calibri" w:cs="Calibri"/>
          <w:b/>
          <w:bCs/>
          <w:color w:val="2F5496"/>
          <w:sz w:val="28"/>
          <w:szCs w:val="28"/>
          <w:bdr w:val="none" w:sz="0" w:space="0" w:color="auto" w:frame="1"/>
          <w:lang w:val="es-ES_tradnl"/>
        </w:rPr>
        <w:t> </w:t>
      </w:r>
    </w:p>
    <w:p w14:paraId="6C31B19E"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lang w:val="es-ES_tradnl"/>
        </w:rPr>
        <w:t>Os recordamos que mañana, </w:t>
      </w:r>
      <w:r w:rsidRPr="0016649B">
        <w:rPr>
          <w:rFonts w:asciiTheme="minorHAnsi" w:hAnsiTheme="minorHAnsi" w:cstheme="minorHAnsi"/>
          <w:b/>
          <w:bCs/>
          <w:color w:val="000000"/>
          <w:spacing w:val="1"/>
          <w:bdr w:val="none" w:sz="0" w:space="0" w:color="auto" w:frame="1"/>
          <w:lang w:val="es-ES_tradnl"/>
        </w:rPr>
        <w:t>31 de enero</w:t>
      </w:r>
      <w:r w:rsidRPr="0016649B">
        <w:rPr>
          <w:rFonts w:asciiTheme="minorHAnsi" w:hAnsiTheme="minorHAnsi" w:cstheme="minorHAnsi"/>
          <w:color w:val="000000"/>
          <w:spacing w:val="1"/>
          <w:bdr w:val="none" w:sz="0" w:space="0" w:color="auto" w:frame="1"/>
          <w:lang w:val="es-ES_tradnl"/>
        </w:rPr>
        <w:t>, finaliza el plazo para el </w:t>
      </w:r>
      <w:r w:rsidRPr="0016649B">
        <w:rPr>
          <w:rFonts w:asciiTheme="minorHAnsi" w:hAnsiTheme="minorHAnsi" w:cstheme="minorHAnsi"/>
          <w:b/>
          <w:bCs/>
          <w:color w:val="000000"/>
          <w:spacing w:val="1"/>
          <w:bdr w:val="none" w:sz="0" w:space="0" w:color="auto" w:frame="1"/>
          <w:lang w:val="es-ES_tradnl"/>
        </w:rPr>
        <w:t>cambio ordinario</w:t>
      </w:r>
      <w:r w:rsidRPr="0016649B">
        <w:rPr>
          <w:rFonts w:asciiTheme="minorHAnsi" w:hAnsiTheme="minorHAnsi" w:cstheme="minorHAnsi"/>
          <w:b/>
          <w:bCs/>
          <w:color w:val="000000"/>
          <w:spacing w:val="1"/>
          <w:bdr w:val="none" w:sz="0" w:space="0" w:color="auto" w:frame="1"/>
        </w:rPr>
        <w:t> de entidad sanitaria en MUFACE</w:t>
      </w:r>
      <w:r w:rsidRPr="0016649B">
        <w:rPr>
          <w:rFonts w:asciiTheme="minorHAnsi" w:hAnsiTheme="minorHAnsi" w:cstheme="minorHAnsi"/>
          <w:color w:val="000000"/>
          <w:spacing w:val="1"/>
          <w:bdr w:val="none" w:sz="0" w:space="0" w:color="auto" w:frame="1"/>
        </w:rPr>
        <w:t xml:space="preserve"> (servicios públicos de salud y entidades aseguradoras incluidas en el Concierto de Asistencia Sanitaria: </w:t>
      </w:r>
      <w:proofErr w:type="spellStart"/>
      <w:r w:rsidRPr="0016649B">
        <w:rPr>
          <w:rFonts w:asciiTheme="minorHAnsi" w:hAnsiTheme="minorHAnsi" w:cstheme="minorHAnsi"/>
          <w:color w:val="000000"/>
          <w:spacing w:val="1"/>
          <w:bdr w:val="none" w:sz="0" w:space="0" w:color="auto" w:frame="1"/>
        </w:rPr>
        <w:t>Asisa</w:t>
      </w:r>
      <w:proofErr w:type="spellEnd"/>
      <w:r w:rsidRPr="0016649B">
        <w:rPr>
          <w:rFonts w:asciiTheme="minorHAnsi" w:hAnsiTheme="minorHAnsi" w:cstheme="minorHAnsi"/>
          <w:color w:val="000000"/>
          <w:spacing w:val="1"/>
          <w:bdr w:val="none" w:sz="0" w:space="0" w:color="auto" w:frame="1"/>
        </w:rPr>
        <w:t xml:space="preserve">, DKV y </w:t>
      </w:r>
      <w:proofErr w:type="spellStart"/>
      <w:r w:rsidRPr="0016649B">
        <w:rPr>
          <w:rFonts w:asciiTheme="minorHAnsi" w:hAnsiTheme="minorHAnsi" w:cstheme="minorHAnsi"/>
          <w:color w:val="000000"/>
          <w:spacing w:val="1"/>
          <w:bdr w:val="none" w:sz="0" w:space="0" w:color="auto" w:frame="1"/>
        </w:rPr>
        <w:t>SegurCaixa</w:t>
      </w:r>
      <w:proofErr w:type="spellEnd"/>
      <w:r w:rsidRPr="0016649B">
        <w:rPr>
          <w:rFonts w:asciiTheme="minorHAnsi" w:hAnsiTheme="minorHAnsi" w:cstheme="minorHAnsi"/>
          <w:color w:val="000000"/>
          <w:spacing w:val="1"/>
          <w:bdr w:val="none" w:sz="0" w:space="0" w:color="auto" w:frame="1"/>
        </w:rPr>
        <w:t xml:space="preserve"> Adeslas). El cambio puede realizarse en cualquier sentido.</w:t>
      </w:r>
    </w:p>
    <w:p w14:paraId="4977EADE"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 </w:t>
      </w:r>
    </w:p>
    <w:p w14:paraId="187A12DA"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Conviene tener presente que, desde 2022 (Conciertos sanitarios 2022-2024), ya no se contempla el segundo periodo de cambio ordinario, que tenía lugar en el mes de junio.</w:t>
      </w:r>
    </w:p>
    <w:p w14:paraId="1140FE05"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000000"/>
          <w:spacing w:val="1"/>
          <w:bdr w:val="none" w:sz="0" w:space="0" w:color="auto" w:frame="1"/>
        </w:rPr>
      </w:pPr>
      <w:r w:rsidRPr="0016649B">
        <w:rPr>
          <w:rFonts w:asciiTheme="minorHAnsi" w:hAnsiTheme="minorHAnsi" w:cstheme="minorHAnsi"/>
          <w:color w:val="000000"/>
          <w:spacing w:val="1"/>
          <w:bdr w:val="none" w:sz="0" w:space="0" w:color="auto" w:frame="1"/>
        </w:rPr>
        <w:t> </w:t>
      </w:r>
    </w:p>
    <w:p w14:paraId="7FE80FEA" w14:textId="36951B31"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Como ya os informamos el pasado 10 de enero, fuera del periodo ordinario, únicamente se podrá autorizar el cambio de Entidad de Seguro de Asistencia Sanitaria o de adscripción a los Servicios Públicos de Salud (</w:t>
      </w:r>
      <w:r w:rsidRPr="0016649B">
        <w:rPr>
          <w:rFonts w:asciiTheme="minorHAnsi" w:hAnsiTheme="minorHAnsi" w:cstheme="minorHAnsi"/>
          <w:b/>
          <w:bCs/>
          <w:color w:val="000000"/>
          <w:spacing w:val="1"/>
          <w:u w:val="single"/>
          <w:bdr w:val="none" w:sz="0" w:space="0" w:color="auto" w:frame="1"/>
        </w:rPr>
        <w:t>cambio extraordinario</w:t>
      </w:r>
      <w:r w:rsidRPr="0016649B">
        <w:rPr>
          <w:rFonts w:asciiTheme="minorHAnsi" w:hAnsiTheme="minorHAnsi" w:cstheme="minorHAnsi"/>
          <w:color w:val="000000"/>
          <w:spacing w:val="1"/>
          <w:bdr w:val="none" w:sz="0" w:space="0" w:color="auto" w:frame="1"/>
        </w:rPr>
        <w:t>), en los casos previstos, entre los que destacan:</w:t>
      </w:r>
    </w:p>
    <w:p w14:paraId="04B78124" w14:textId="77777777" w:rsidR="0016649B" w:rsidRPr="0016649B" w:rsidRDefault="0016649B" w:rsidP="0016649B">
      <w:pPr>
        <w:pStyle w:val="xmsonormal"/>
        <w:numPr>
          <w:ilvl w:val="0"/>
          <w:numId w:val="19"/>
        </w:numPr>
        <w:shd w:val="clear" w:color="auto" w:fill="FFFFFF"/>
        <w:spacing w:before="0" w:beforeAutospacing="0" w:after="0" w:afterAutospacing="0" w:line="360" w:lineRule="atLeast"/>
        <w:jc w:val="both"/>
        <w:textAlignment w:val="baseline"/>
        <w:rPr>
          <w:rFonts w:asciiTheme="minorHAnsi" w:hAnsiTheme="minorHAnsi" w:cstheme="minorHAnsi"/>
          <w:color w:val="000000"/>
        </w:rPr>
      </w:pPr>
      <w:r w:rsidRPr="0016649B">
        <w:rPr>
          <w:rFonts w:asciiTheme="minorHAnsi" w:hAnsiTheme="minorHAnsi" w:cstheme="minorHAnsi"/>
          <w:color w:val="000000"/>
          <w:bdr w:val="none" w:sz="0" w:space="0" w:color="auto" w:frame="1"/>
          <w:lang w:val="es-ES_tradnl"/>
        </w:rPr>
        <w:t>Cambio de destino que implique traslado a otra provincia o isla.</w:t>
      </w:r>
    </w:p>
    <w:p w14:paraId="0EE202BF" w14:textId="77777777" w:rsidR="0016649B" w:rsidRPr="0016649B" w:rsidRDefault="0016649B" w:rsidP="0016649B">
      <w:pPr>
        <w:pStyle w:val="xmsonormal"/>
        <w:numPr>
          <w:ilvl w:val="0"/>
          <w:numId w:val="19"/>
        </w:numPr>
        <w:shd w:val="clear" w:color="auto" w:fill="FFFFFF"/>
        <w:spacing w:before="0" w:beforeAutospacing="0" w:after="0" w:afterAutospacing="0" w:line="360" w:lineRule="atLeast"/>
        <w:jc w:val="both"/>
        <w:textAlignment w:val="baseline"/>
        <w:rPr>
          <w:rFonts w:asciiTheme="minorHAnsi" w:hAnsiTheme="minorHAnsi" w:cstheme="minorHAnsi"/>
          <w:color w:val="000000"/>
        </w:rPr>
      </w:pPr>
      <w:r w:rsidRPr="0016649B">
        <w:rPr>
          <w:rFonts w:asciiTheme="minorHAnsi" w:hAnsiTheme="minorHAnsi" w:cstheme="minorHAnsi"/>
          <w:color w:val="000000"/>
          <w:bdr w:val="none" w:sz="0" w:space="0" w:color="auto" w:frame="1"/>
          <w:lang w:val="es-ES_tradnl"/>
        </w:rPr>
        <w:t>Cuando, manteniendo su localidad de destino, el mutualista cambie su domicilio a otra provincia o isla.</w:t>
      </w:r>
    </w:p>
    <w:p w14:paraId="0F900380" w14:textId="77777777" w:rsidR="0016649B" w:rsidRPr="0016649B" w:rsidRDefault="0016649B" w:rsidP="0016649B">
      <w:pPr>
        <w:pStyle w:val="xmsonormal"/>
        <w:numPr>
          <w:ilvl w:val="0"/>
          <w:numId w:val="19"/>
        </w:numPr>
        <w:shd w:val="clear" w:color="auto" w:fill="FFFFFF"/>
        <w:spacing w:before="0" w:beforeAutospacing="0" w:after="0" w:afterAutospacing="0" w:line="360" w:lineRule="atLeast"/>
        <w:jc w:val="both"/>
        <w:textAlignment w:val="baseline"/>
        <w:rPr>
          <w:rFonts w:asciiTheme="minorHAnsi" w:hAnsiTheme="minorHAnsi" w:cstheme="minorHAnsi"/>
          <w:color w:val="000000"/>
        </w:rPr>
      </w:pPr>
      <w:r w:rsidRPr="0016649B">
        <w:rPr>
          <w:rFonts w:asciiTheme="minorHAnsi" w:hAnsiTheme="minorHAnsi" w:cstheme="minorHAnsi"/>
          <w:color w:val="000000"/>
          <w:bdr w:val="none" w:sz="0" w:space="0" w:color="auto" w:frame="1"/>
          <w:lang w:val="es-ES_tradnl"/>
        </w:rPr>
        <w:t>Para cambios desde la red sanitaria pública a una entidad de seguro, cuando el mutualista obtenga la conformidad de las Entidades afectadas.</w:t>
      </w:r>
    </w:p>
    <w:p w14:paraId="22E2FC20" w14:textId="77777777" w:rsidR="0016649B" w:rsidRPr="0016649B" w:rsidRDefault="0016649B" w:rsidP="0016649B">
      <w:pPr>
        <w:pStyle w:val="xmsonormal"/>
        <w:numPr>
          <w:ilvl w:val="0"/>
          <w:numId w:val="19"/>
        </w:numPr>
        <w:shd w:val="clear" w:color="auto" w:fill="FFFFFF"/>
        <w:spacing w:before="0" w:beforeAutospacing="0" w:after="0" w:afterAutospacing="0" w:line="360" w:lineRule="atLeast"/>
        <w:jc w:val="both"/>
        <w:textAlignment w:val="baseline"/>
        <w:rPr>
          <w:rFonts w:asciiTheme="minorHAnsi" w:hAnsiTheme="minorHAnsi" w:cstheme="minorHAnsi"/>
          <w:color w:val="000000"/>
        </w:rPr>
      </w:pPr>
      <w:r w:rsidRPr="0016649B">
        <w:rPr>
          <w:rFonts w:asciiTheme="minorHAnsi" w:hAnsiTheme="minorHAnsi" w:cstheme="minorHAnsi"/>
          <w:color w:val="000000"/>
          <w:bdr w:val="none" w:sz="0" w:space="0" w:color="auto" w:frame="1"/>
          <w:lang w:val="es-ES_tradnl"/>
        </w:rPr>
        <w:t>Para cambios desde una entidad de seguro a la red sanitaria pública, cuando el titular lo solicite por razones de asistencia médico-hospitalaria y sea aprobado por una Comisión Paritaria MUFACE/SEGURIDAD SOCIAL, en cuyo caso se asume el compromiso de permanecer un mínimo de dos años en los Servicios Públicos de Salud.</w:t>
      </w:r>
    </w:p>
    <w:p w14:paraId="78EF1B0F"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b/>
          <w:bCs/>
          <w:color w:val="2F5496"/>
          <w:bdr w:val="none" w:sz="0" w:space="0" w:color="auto" w:frame="1"/>
          <w:lang w:val="es-ES_tradnl"/>
        </w:rPr>
        <w:t> </w:t>
      </w:r>
    </w:p>
    <w:p w14:paraId="07EDFA93"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b/>
          <w:bCs/>
          <w:color w:val="2F5496"/>
          <w:bdr w:val="none" w:sz="0" w:space="0" w:color="auto" w:frame="1"/>
          <w:lang w:val="es-ES_tradnl"/>
        </w:rPr>
        <w:t>Catálogos de servicios médicos y sanitarios</w:t>
      </w:r>
    </w:p>
    <w:p w14:paraId="4FB29113"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 </w:t>
      </w:r>
    </w:p>
    <w:p w14:paraId="10745E2C"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La oferta de los servicios de salud públicos y los catálogos de servicios médicos y sanitarios de entidades concertadas contemplados en el Concierto 2022-2024 pueden consultarse en la </w:t>
      </w:r>
      <w:hyperlink r:id="rId11" w:tgtFrame="_blank" w:tooltip="página " w:history="1">
        <w:r w:rsidRPr="0016649B">
          <w:rPr>
            <w:rStyle w:val="Hipervnculo"/>
            <w:rFonts w:asciiTheme="minorHAnsi" w:hAnsiTheme="minorHAnsi" w:cstheme="minorHAnsi"/>
            <w:color w:val="000000"/>
            <w:spacing w:val="1"/>
            <w:u w:val="none"/>
            <w:bdr w:val="none" w:sz="0" w:space="0" w:color="auto" w:frame="1"/>
          </w:rPr>
          <w:t>página “</w:t>
        </w:r>
        <w:r w:rsidRPr="0016649B">
          <w:rPr>
            <w:rStyle w:val="Hipervnculo"/>
            <w:rFonts w:asciiTheme="minorHAnsi" w:hAnsiTheme="minorHAnsi" w:cstheme="minorHAnsi"/>
            <w:color w:val="006A94"/>
            <w:bdr w:val="none" w:sz="0" w:space="0" w:color="auto" w:frame="1"/>
          </w:rPr>
          <w:t>Encuentra tu médico</w:t>
        </w:r>
        <w:r w:rsidRPr="0016649B">
          <w:rPr>
            <w:rStyle w:val="Hipervnculo"/>
            <w:rFonts w:asciiTheme="minorHAnsi" w:hAnsiTheme="minorHAnsi" w:cstheme="minorHAnsi"/>
            <w:color w:val="000000"/>
            <w:spacing w:val="1"/>
            <w:u w:val="none"/>
            <w:bdr w:val="none" w:sz="0" w:space="0" w:color="auto" w:frame="1"/>
          </w:rPr>
          <w:t>”</w:t>
        </w:r>
      </w:hyperlink>
      <w:r w:rsidRPr="0016649B">
        <w:rPr>
          <w:rFonts w:asciiTheme="minorHAnsi" w:hAnsiTheme="minorHAnsi" w:cstheme="minorHAnsi"/>
          <w:color w:val="000000"/>
          <w:spacing w:val="1"/>
          <w:bdr w:val="none" w:sz="0" w:space="0" w:color="auto" w:frame="1"/>
        </w:rPr>
        <w:t> de la web de MUFACE.</w:t>
      </w:r>
    </w:p>
    <w:p w14:paraId="5B4D7069"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 </w:t>
      </w:r>
    </w:p>
    <w:p w14:paraId="44DE4F5A" w14:textId="4D1E859A"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 xml:space="preserve">Los catálogos </w:t>
      </w:r>
      <w:r>
        <w:rPr>
          <w:rFonts w:asciiTheme="minorHAnsi" w:hAnsiTheme="minorHAnsi" w:cstheme="minorHAnsi"/>
          <w:color w:val="000000"/>
          <w:spacing w:val="1"/>
          <w:bdr w:val="none" w:sz="0" w:space="0" w:color="auto" w:frame="1"/>
        </w:rPr>
        <w:t>se actualizan</w:t>
      </w:r>
      <w:r w:rsidRPr="0016649B">
        <w:rPr>
          <w:rFonts w:asciiTheme="minorHAnsi" w:hAnsiTheme="minorHAnsi" w:cstheme="minorHAnsi"/>
          <w:color w:val="000000"/>
          <w:spacing w:val="1"/>
          <w:bdr w:val="none" w:sz="0" w:space="0" w:color="auto" w:frame="1"/>
        </w:rPr>
        <w:t xml:space="preserve"> en la web en torno al 2 de enero</w:t>
      </w:r>
    </w:p>
    <w:p w14:paraId="1F96F60E"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b/>
          <w:bCs/>
          <w:color w:val="2F5496"/>
          <w:bdr w:val="none" w:sz="0" w:space="0" w:color="auto" w:frame="1"/>
          <w:lang w:val="es-ES_tradnl"/>
        </w:rPr>
        <w:t> </w:t>
      </w:r>
    </w:p>
    <w:p w14:paraId="08BF905A" w14:textId="77777777" w:rsid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b/>
          <w:bCs/>
          <w:color w:val="2F5496"/>
          <w:bdr w:val="none" w:sz="0" w:space="0" w:color="auto" w:frame="1"/>
          <w:lang w:val="es-ES_tradnl"/>
        </w:rPr>
      </w:pPr>
    </w:p>
    <w:p w14:paraId="5861B176" w14:textId="77777777" w:rsid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b/>
          <w:bCs/>
          <w:color w:val="2F5496"/>
          <w:bdr w:val="none" w:sz="0" w:space="0" w:color="auto" w:frame="1"/>
          <w:lang w:val="es-ES_tradnl"/>
        </w:rPr>
      </w:pPr>
    </w:p>
    <w:p w14:paraId="1456E9D2" w14:textId="77777777" w:rsid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b/>
          <w:bCs/>
          <w:color w:val="2F5496"/>
          <w:bdr w:val="none" w:sz="0" w:space="0" w:color="auto" w:frame="1"/>
          <w:lang w:val="es-ES_tradnl"/>
        </w:rPr>
      </w:pPr>
    </w:p>
    <w:p w14:paraId="7D6A4010" w14:textId="36E1ED3C"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b/>
          <w:bCs/>
          <w:color w:val="2F5496"/>
          <w:bdr w:val="none" w:sz="0" w:space="0" w:color="auto" w:frame="1"/>
          <w:lang w:val="es-ES_tradnl"/>
        </w:rPr>
        <w:lastRenderedPageBreak/>
        <w:t>Procedimiento de cambio de Entidad</w:t>
      </w:r>
    </w:p>
    <w:p w14:paraId="61FCFEA1" w14:textId="77777777" w:rsidR="0016649B" w:rsidRPr="0016649B" w:rsidRDefault="0016649B" w:rsidP="0016649B">
      <w:pPr>
        <w:pStyle w:val="NormalWeb"/>
        <w:shd w:val="clear" w:color="auto" w:fill="FFFFFF"/>
        <w:spacing w:before="0" w:after="0" w:afterAutospacing="0" w:line="360" w:lineRule="atLeast"/>
        <w:jc w:val="both"/>
        <w:textAlignment w:val="baseline"/>
        <w:rPr>
          <w:rFonts w:asciiTheme="minorHAnsi" w:hAnsiTheme="minorHAnsi" w:cstheme="minorHAnsi"/>
          <w:color w:val="242424"/>
        </w:rPr>
      </w:pPr>
      <w:r w:rsidRPr="0016649B">
        <w:rPr>
          <w:rStyle w:val="Textoennegrita"/>
          <w:rFonts w:asciiTheme="minorHAnsi" w:hAnsiTheme="minorHAnsi" w:cstheme="minorHAnsi"/>
          <w:color w:val="000000"/>
          <w:spacing w:val="1"/>
          <w:bdr w:val="none" w:sz="0" w:space="0" w:color="auto" w:frame="1"/>
        </w:rPr>
        <w:t>La solicitud de cambio de entidad </w:t>
      </w:r>
      <w:r w:rsidRPr="0016649B">
        <w:rPr>
          <w:rFonts w:asciiTheme="minorHAnsi" w:hAnsiTheme="minorHAnsi" w:cstheme="minorHAnsi"/>
          <w:color w:val="000000"/>
          <w:spacing w:val="1"/>
          <w:bdr w:val="none" w:sz="0" w:space="0" w:color="auto" w:frame="1"/>
        </w:rPr>
        <w:t>puede realizarse por alguno de los siguientes procedimientos:</w:t>
      </w:r>
    </w:p>
    <w:p w14:paraId="41C15A8D" w14:textId="77777777" w:rsidR="0016649B" w:rsidRPr="0016649B" w:rsidRDefault="0016649B" w:rsidP="0016649B">
      <w:pPr>
        <w:pStyle w:val="xmsonormal"/>
        <w:numPr>
          <w:ilvl w:val="0"/>
          <w:numId w:val="20"/>
        </w:numPr>
        <w:shd w:val="clear" w:color="auto" w:fill="FFFFFF"/>
        <w:spacing w:before="0" w:beforeAutospacing="0" w:after="0" w:afterAutospacing="0" w:line="360" w:lineRule="atLeast"/>
        <w:jc w:val="both"/>
        <w:textAlignment w:val="baseline"/>
        <w:rPr>
          <w:rFonts w:asciiTheme="minorHAnsi" w:hAnsiTheme="minorHAnsi" w:cstheme="minorHAnsi"/>
          <w:color w:val="000000"/>
        </w:rPr>
      </w:pPr>
      <w:r w:rsidRPr="0016649B">
        <w:rPr>
          <w:rFonts w:asciiTheme="minorHAnsi" w:hAnsiTheme="minorHAnsi" w:cstheme="minorHAnsi"/>
          <w:color w:val="000000"/>
          <w:spacing w:val="1"/>
          <w:bdr w:val="none" w:sz="0" w:space="0" w:color="auto" w:frame="1"/>
        </w:rPr>
        <w:t>A través de la </w:t>
      </w:r>
      <w:hyperlink r:id="rId12" w:tgtFrame="_blank" w:tooltip="Sede Electrónica" w:history="1">
        <w:r w:rsidRPr="0016649B">
          <w:rPr>
            <w:rStyle w:val="Hipervnculo"/>
            <w:rFonts w:asciiTheme="minorHAnsi" w:hAnsiTheme="minorHAnsi" w:cstheme="minorHAnsi"/>
            <w:color w:val="006A94"/>
            <w:spacing w:val="1"/>
            <w:bdr w:val="none" w:sz="0" w:space="0" w:color="auto" w:frame="1"/>
          </w:rPr>
          <w:t>Sede Electrónica</w:t>
        </w:r>
      </w:hyperlink>
      <w:r w:rsidRPr="0016649B">
        <w:rPr>
          <w:rFonts w:asciiTheme="minorHAnsi" w:hAnsiTheme="minorHAnsi" w:cstheme="minorHAnsi"/>
          <w:color w:val="000000"/>
          <w:spacing w:val="1"/>
          <w:bdr w:val="none" w:sz="0" w:space="0" w:color="auto" w:frame="1"/>
        </w:rPr>
        <w:t xml:space="preserve"> de MUFACE, utilizando los medios de acceso proporcionados por la plataforma </w:t>
      </w:r>
      <w:proofErr w:type="spellStart"/>
      <w:r w:rsidRPr="0016649B">
        <w:rPr>
          <w:rFonts w:asciiTheme="minorHAnsi" w:hAnsiTheme="minorHAnsi" w:cstheme="minorHAnsi"/>
          <w:color w:val="000000"/>
          <w:spacing w:val="1"/>
          <w:bdr w:val="none" w:sz="0" w:space="0" w:color="auto" w:frame="1"/>
        </w:rPr>
        <w:t>Cl@ve</w:t>
      </w:r>
      <w:proofErr w:type="spellEnd"/>
      <w:r w:rsidRPr="0016649B">
        <w:rPr>
          <w:rFonts w:asciiTheme="minorHAnsi" w:hAnsiTheme="minorHAnsi" w:cstheme="minorHAnsi"/>
          <w:color w:val="000000"/>
          <w:spacing w:val="1"/>
          <w:bdr w:val="none" w:sz="0" w:space="0" w:color="auto" w:frame="1"/>
        </w:rPr>
        <w:t xml:space="preserve"> (certificado digital, DNI electrónico, </w:t>
      </w:r>
      <w:proofErr w:type="spellStart"/>
      <w:r w:rsidRPr="0016649B">
        <w:rPr>
          <w:rFonts w:asciiTheme="minorHAnsi" w:hAnsiTheme="minorHAnsi" w:cstheme="minorHAnsi"/>
          <w:color w:val="000000"/>
          <w:spacing w:val="1"/>
          <w:bdr w:val="none" w:sz="0" w:space="0" w:color="auto" w:frame="1"/>
        </w:rPr>
        <w:t>Cl@ve</w:t>
      </w:r>
      <w:proofErr w:type="spellEnd"/>
      <w:r w:rsidRPr="0016649B">
        <w:rPr>
          <w:rFonts w:asciiTheme="minorHAnsi" w:hAnsiTheme="minorHAnsi" w:cstheme="minorHAnsi"/>
          <w:color w:val="000000"/>
          <w:spacing w:val="1"/>
          <w:bdr w:val="none" w:sz="0" w:space="0" w:color="auto" w:frame="1"/>
        </w:rPr>
        <w:t xml:space="preserve"> Permanente o </w:t>
      </w:r>
      <w:proofErr w:type="spellStart"/>
      <w:r w:rsidRPr="0016649B">
        <w:rPr>
          <w:rFonts w:asciiTheme="minorHAnsi" w:hAnsiTheme="minorHAnsi" w:cstheme="minorHAnsi"/>
          <w:color w:val="000000"/>
          <w:spacing w:val="1"/>
          <w:bdr w:val="none" w:sz="0" w:space="0" w:color="auto" w:frame="1"/>
        </w:rPr>
        <w:t>Cl@ve</w:t>
      </w:r>
      <w:proofErr w:type="spellEnd"/>
      <w:r w:rsidRPr="0016649B">
        <w:rPr>
          <w:rFonts w:asciiTheme="minorHAnsi" w:hAnsiTheme="minorHAnsi" w:cstheme="minorHAnsi"/>
          <w:color w:val="000000"/>
          <w:spacing w:val="1"/>
          <w:bdr w:val="none" w:sz="0" w:space="0" w:color="auto" w:frame="1"/>
        </w:rPr>
        <w:t xml:space="preserve"> PIN). </w:t>
      </w:r>
    </w:p>
    <w:p w14:paraId="31BBBAED" w14:textId="77777777" w:rsidR="0016649B" w:rsidRPr="0016649B" w:rsidRDefault="0016649B" w:rsidP="0016649B">
      <w:pPr>
        <w:pStyle w:val="NormalWeb"/>
        <w:shd w:val="clear" w:color="auto" w:fill="FFFFFF"/>
        <w:spacing w:before="0" w:after="0" w:afterAutospacing="0" w:line="360" w:lineRule="atLeast"/>
        <w:ind w:left="720"/>
        <w:jc w:val="both"/>
        <w:textAlignment w:val="baseline"/>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 </w:t>
      </w:r>
    </w:p>
    <w:p w14:paraId="09FED890" w14:textId="77777777" w:rsidR="0016649B" w:rsidRPr="0016649B" w:rsidRDefault="0016649B" w:rsidP="0016649B">
      <w:pPr>
        <w:pStyle w:val="xmsonormal"/>
        <w:numPr>
          <w:ilvl w:val="0"/>
          <w:numId w:val="21"/>
        </w:numPr>
        <w:shd w:val="clear" w:color="auto" w:fill="FFFFFF"/>
        <w:spacing w:before="0" w:beforeAutospacing="0" w:after="0" w:afterAutospacing="0" w:line="360" w:lineRule="atLeast"/>
        <w:jc w:val="both"/>
        <w:textAlignment w:val="baseline"/>
        <w:rPr>
          <w:rFonts w:asciiTheme="minorHAnsi" w:hAnsiTheme="minorHAnsi" w:cstheme="minorHAnsi"/>
          <w:color w:val="000000"/>
        </w:rPr>
      </w:pPr>
      <w:r w:rsidRPr="0016649B">
        <w:rPr>
          <w:rFonts w:asciiTheme="minorHAnsi" w:hAnsiTheme="minorHAnsi" w:cstheme="minorHAnsi"/>
          <w:color w:val="000000"/>
          <w:spacing w:val="1"/>
          <w:bdr w:val="none" w:sz="0" w:space="0" w:color="auto" w:frame="1"/>
        </w:rPr>
        <w:t>Descargando el impreso que figura en la web de MUFACE y enviándolo por correo postal a una de sus oficinas (las direcciones figuran en el siguiente enlace </w:t>
      </w:r>
      <w:hyperlink r:id="rId13" w:tgtFrame="_blank" w:tooltip="Nuestras Oficinas" w:history="1">
        <w:r w:rsidRPr="0016649B">
          <w:rPr>
            <w:rStyle w:val="Hipervnculo"/>
            <w:rFonts w:asciiTheme="minorHAnsi" w:hAnsiTheme="minorHAnsi" w:cstheme="minorHAnsi"/>
            <w:color w:val="006A94"/>
            <w:spacing w:val="1"/>
            <w:bdr w:val="none" w:sz="0" w:space="0" w:color="auto" w:frame="1"/>
          </w:rPr>
          <w:t>Nuestras Oficinas</w:t>
        </w:r>
      </w:hyperlink>
      <w:r w:rsidRPr="0016649B">
        <w:rPr>
          <w:rFonts w:asciiTheme="minorHAnsi" w:hAnsiTheme="minorHAnsi" w:cstheme="minorHAnsi"/>
          <w:color w:val="000000"/>
          <w:spacing w:val="1"/>
          <w:bdr w:val="none" w:sz="0" w:space="0" w:color="auto" w:frame="1"/>
        </w:rPr>
        <w:t>) o registrándolo en cualquiera de los registros previstos en el art. 16 de la Ley 39/2015, de 1 de octubre, del Procedimiento Administrativo Común de las Administraciones Públicas, lo que incluye </w:t>
      </w:r>
      <w:hyperlink r:id="rId14" w:tgtFrame="_blank" w:tooltip=" el REC." w:history="1">
        <w:r w:rsidRPr="0016649B">
          <w:rPr>
            <w:rStyle w:val="Hipervnculo"/>
            <w:rFonts w:asciiTheme="minorHAnsi" w:hAnsiTheme="minorHAnsi" w:cstheme="minorHAnsi"/>
            <w:color w:val="006A94"/>
            <w:spacing w:val="1"/>
            <w:bdr w:val="none" w:sz="0" w:space="0" w:color="auto" w:frame="1"/>
          </w:rPr>
          <w:t>el REC.</w:t>
        </w:r>
      </w:hyperlink>
    </w:p>
    <w:p w14:paraId="10C6C436"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242424"/>
          <w:bdr w:val="none" w:sz="0" w:space="0" w:color="auto" w:frame="1"/>
        </w:rPr>
        <w:t> </w:t>
      </w:r>
    </w:p>
    <w:p w14:paraId="3462126D"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Style w:val="Textoennegrita"/>
          <w:rFonts w:asciiTheme="minorHAnsi" w:hAnsiTheme="minorHAnsi" w:cstheme="minorHAnsi"/>
          <w:color w:val="000000"/>
          <w:spacing w:val="1"/>
          <w:bdr w:val="none" w:sz="0" w:space="0" w:color="auto" w:frame="1"/>
          <w:lang w:val="es-ES_tradnl"/>
        </w:rPr>
        <w:t>En caso de no poder utilizar la sede electrónica o enviar el impreso por correo postal o presentarlo en otros registros, </w:t>
      </w:r>
      <w:hyperlink r:id="rId15" w:tgtFrame="_blank" w:tooltip="debe solicitar cita previa." w:history="1">
        <w:r w:rsidRPr="0016649B">
          <w:rPr>
            <w:rStyle w:val="Hipervnculo"/>
            <w:rFonts w:asciiTheme="minorHAnsi" w:hAnsiTheme="minorHAnsi" w:cstheme="minorHAnsi"/>
            <w:color w:val="006A94"/>
            <w:spacing w:val="1"/>
            <w:bdr w:val="none" w:sz="0" w:space="0" w:color="auto" w:frame="1"/>
            <w:lang w:val="es-ES_tradnl"/>
          </w:rPr>
          <w:t>es necesario solicitar cita previa en MUFACE.</w:t>
        </w:r>
      </w:hyperlink>
    </w:p>
    <w:p w14:paraId="3169AC07"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Style w:val="Textoennegrita"/>
          <w:rFonts w:asciiTheme="minorHAnsi" w:hAnsiTheme="minorHAnsi" w:cstheme="minorHAnsi"/>
          <w:b w:val="0"/>
          <w:bCs w:val="0"/>
          <w:color w:val="000000"/>
          <w:spacing w:val="1"/>
          <w:bdr w:val="none" w:sz="0" w:space="0" w:color="auto" w:frame="1"/>
          <w:lang w:val="es-ES_tradnl"/>
        </w:rPr>
        <w:t> </w:t>
      </w:r>
    </w:p>
    <w:p w14:paraId="3DF94682"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El </w:t>
      </w:r>
      <w:r w:rsidRPr="0016649B">
        <w:rPr>
          <w:rFonts w:asciiTheme="minorHAnsi" w:hAnsiTheme="minorHAnsi" w:cstheme="minorHAnsi"/>
          <w:b/>
          <w:bCs/>
          <w:color w:val="000000"/>
          <w:spacing w:val="1"/>
          <w:bdr w:val="none" w:sz="0" w:space="0" w:color="auto" w:frame="1"/>
        </w:rPr>
        <w:t>canal electrónico</w:t>
      </w:r>
      <w:r w:rsidRPr="0016649B">
        <w:rPr>
          <w:rFonts w:asciiTheme="minorHAnsi" w:hAnsiTheme="minorHAnsi" w:cstheme="minorHAnsi"/>
          <w:color w:val="000000"/>
          <w:spacing w:val="1"/>
          <w:bdr w:val="none" w:sz="0" w:space="0" w:color="auto" w:frame="1"/>
        </w:rPr>
        <w:t> permitirá además (desde el 4-10-2022) disponer, en tanto en cuanto se obtiene la tarjeta sanitaria de la entidad de que se trate, de un </w:t>
      </w:r>
      <w:r w:rsidRPr="0016649B">
        <w:rPr>
          <w:rFonts w:asciiTheme="minorHAnsi" w:hAnsiTheme="minorHAnsi" w:cstheme="minorHAnsi"/>
          <w:b/>
          <w:bCs/>
          <w:color w:val="000000"/>
          <w:spacing w:val="1"/>
          <w:bdr w:val="none" w:sz="0" w:space="0" w:color="auto" w:frame="1"/>
        </w:rPr>
        <w:t>certificado de adscripción a entidad sanitaria</w:t>
      </w:r>
      <w:r w:rsidRPr="0016649B">
        <w:rPr>
          <w:rFonts w:asciiTheme="minorHAnsi" w:hAnsiTheme="minorHAnsi" w:cstheme="minorHAnsi"/>
          <w:color w:val="000000"/>
          <w:spacing w:val="1"/>
          <w:bdr w:val="none" w:sz="0" w:space="0" w:color="auto" w:frame="1"/>
        </w:rPr>
        <w:t>, que puede ser necesario puesto que en la tarjeta de afiliación ya no aparece la entidad sanitaria de adscripción. Así, una vez realizado el cambio de entidad, podrá descargarse el certificado en la sede electrónica de MUFACE o también solicitarlo por otros medios en su oficina.</w:t>
      </w:r>
    </w:p>
    <w:p w14:paraId="1F12CB63"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rPr>
        <w:t> </w:t>
      </w:r>
    </w:p>
    <w:p w14:paraId="2F11467E" w14:textId="77777777" w:rsidR="0016649B" w:rsidRPr="0016649B" w:rsidRDefault="0016649B" w:rsidP="0016649B">
      <w:pPr>
        <w:pStyle w:val="NormalWeb"/>
        <w:shd w:val="clear" w:color="auto" w:fill="FFFFFF"/>
        <w:spacing w:before="0" w:beforeAutospacing="0" w:after="0" w:afterAutospacing="0" w:line="360" w:lineRule="atLeast"/>
        <w:jc w:val="both"/>
        <w:textAlignment w:val="baseline"/>
        <w:rPr>
          <w:rFonts w:asciiTheme="minorHAnsi" w:hAnsiTheme="minorHAnsi" w:cstheme="minorHAnsi"/>
          <w:color w:val="242424"/>
        </w:rPr>
      </w:pPr>
      <w:r w:rsidRPr="0016649B">
        <w:rPr>
          <w:rFonts w:asciiTheme="minorHAnsi" w:hAnsiTheme="minorHAnsi" w:cstheme="minorHAnsi"/>
          <w:b/>
          <w:bCs/>
          <w:color w:val="2F5496"/>
          <w:bdr w:val="none" w:sz="0" w:space="0" w:color="auto" w:frame="1"/>
          <w:lang w:val="es-ES_tradnl"/>
        </w:rPr>
        <w:t>Tarjeta sanitaria</w:t>
      </w:r>
    </w:p>
    <w:p w14:paraId="44CA2C16"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lang w:val="es-ES_tradnl"/>
        </w:rPr>
        <w:t> </w:t>
      </w:r>
    </w:p>
    <w:p w14:paraId="1B0A1971" w14:textId="77777777" w:rsidR="0016649B" w:rsidRPr="0016649B" w:rsidRDefault="0016649B" w:rsidP="0016649B">
      <w:pPr>
        <w:pStyle w:val="xmsonormal"/>
        <w:shd w:val="clear" w:color="auto" w:fill="FFFFFF"/>
        <w:spacing w:before="0" w:beforeAutospacing="0" w:after="0" w:afterAutospacing="0"/>
        <w:jc w:val="both"/>
        <w:rPr>
          <w:rFonts w:asciiTheme="minorHAnsi" w:hAnsiTheme="minorHAnsi" w:cstheme="minorHAnsi"/>
          <w:color w:val="242424"/>
        </w:rPr>
      </w:pPr>
      <w:r w:rsidRPr="0016649B">
        <w:rPr>
          <w:rFonts w:asciiTheme="minorHAnsi" w:hAnsiTheme="minorHAnsi" w:cstheme="minorHAnsi"/>
          <w:color w:val="000000"/>
          <w:spacing w:val="1"/>
          <w:bdr w:val="none" w:sz="0" w:space="0" w:color="auto" w:frame="1"/>
          <w:lang w:val="es-ES_tradnl"/>
        </w:rPr>
        <w:t>Recordamos que la tarjeta sanitaria del servicio público de salud ha de solicitarse en el respectivo centro de salud, y la tarjeta sanitaria de entidad concertada es enviada por ésta en la semana siguiente a realizar el trámite de elección.</w:t>
      </w:r>
    </w:p>
    <w:p w14:paraId="6D7EC888" w14:textId="77777777" w:rsidR="0016649B" w:rsidRDefault="0016649B" w:rsidP="0016649B">
      <w:pPr>
        <w:pStyle w:val="NormalWeb"/>
        <w:shd w:val="clear" w:color="auto" w:fill="FFFFFF"/>
        <w:spacing w:before="0" w:beforeAutospacing="0" w:after="0" w:afterAutospacing="0" w:line="360" w:lineRule="atLeast"/>
        <w:jc w:val="both"/>
        <w:textAlignment w:val="baseline"/>
        <w:rPr>
          <w:rFonts w:ascii="Segoe UI" w:hAnsi="Segoe UI" w:cs="Segoe UI"/>
          <w:color w:val="242424"/>
          <w:sz w:val="23"/>
          <w:szCs w:val="23"/>
        </w:rPr>
      </w:pPr>
      <w:r w:rsidRPr="0016649B">
        <w:rPr>
          <w:rFonts w:asciiTheme="minorHAnsi" w:hAnsiTheme="minorHAnsi" w:cstheme="minorHAnsi"/>
          <w:color w:val="000000"/>
          <w:spacing w:val="1"/>
          <w:bdr w:val="none" w:sz="0" w:space="0" w:color="auto" w:frame="1"/>
        </w:rPr>
        <w:t> </w:t>
      </w:r>
    </w:p>
    <w:p w14:paraId="33E00A5C" w14:textId="77777777" w:rsidR="0016649B" w:rsidRDefault="0016649B" w:rsidP="0016649B">
      <w:pPr>
        <w:pStyle w:val="xmsonormal"/>
        <w:shd w:val="clear" w:color="auto" w:fill="FFFFFF"/>
        <w:spacing w:before="0" w:beforeAutospacing="0" w:after="0" w:afterAutospacing="0"/>
        <w:rPr>
          <w:rFonts w:ascii="Arial" w:hAnsi="Arial" w:cs="Arial"/>
          <w:color w:val="242424"/>
        </w:rPr>
      </w:pPr>
      <w:r>
        <w:rPr>
          <w:rFonts w:ascii="Arial" w:hAnsi="Arial" w:cs="Arial"/>
          <w:color w:val="242424"/>
          <w:bdr w:val="none" w:sz="0" w:space="0" w:color="auto" w:frame="1"/>
          <w:lang w:val="es-ES_tradnl"/>
        </w:rPr>
        <w:t> </w:t>
      </w:r>
    </w:p>
    <w:p w14:paraId="34FA3620" w14:textId="77777777" w:rsidR="0016649B" w:rsidRDefault="0016649B" w:rsidP="0016649B">
      <w:pPr>
        <w:pStyle w:val="xmsonormal"/>
        <w:shd w:val="clear" w:color="auto" w:fill="FFFFFF"/>
        <w:spacing w:before="0" w:beforeAutospacing="0" w:after="0" w:afterAutospacing="0"/>
        <w:rPr>
          <w:rFonts w:ascii="Arial" w:hAnsi="Arial" w:cs="Arial"/>
          <w:color w:val="242424"/>
        </w:rPr>
      </w:pPr>
      <w:r>
        <w:rPr>
          <w:rFonts w:ascii="Calibri" w:hAnsi="Calibri" w:cs="Calibri"/>
          <w:color w:val="242424"/>
          <w:sz w:val="22"/>
          <w:szCs w:val="22"/>
          <w:bdr w:val="none" w:sz="0" w:space="0" w:color="auto" w:frame="1"/>
          <w:lang w:val="es-ES_tradnl"/>
        </w:rPr>
        <w:t> </w:t>
      </w:r>
    </w:p>
    <w:p w14:paraId="7DFB4722" w14:textId="77777777" w:rsidR="0016649B" w:rsidRDefault="0016649B" w:rsidP="0016649B">
      <w:pPr>
        <w:pStyle w:val="xmsonormal"/>
        <w:shd w:val="clear" w:color="auto" w:fill="FFFFFF"/>
        <w:spacing w:before="0" w:beforeAutospacing="0" w:after="0" w:afterAutospacing="0"/>
        <w:rPr>
          <w:rFonts w:ascii="Arial" w:hAnsi="Arial" w:cs="Arial"/>
          <w:color w:val="242424"/>
        </w:rPr>
      </w:pPr>
      <w:r>
        <w:rPr>
          <w:rFonts w:ascii="Arial" w:hAnsi="Arial" w:cs="Arial"/>
          <w:color w:val="242424"/>
          <w:bdr w:val="none" w:sz="0" w:space="0" w:color="auto" w:frame="1"/>
          <w:lang w:val="es-ES_tradnl"/>
        </w:rPr>
        <w:t> </w:t>
      </w:r>
    </w:p>
    <w:p w14:paraId="2BE4D791" w14:textId="77777777" w:rsidR="0016649B" w:rsidRDefault="0016649B" w:rsidP="0016649B">
      <w:pPr>
        <w:pStyle w:val="xmsonormal"/>
        <w:shd w:val="clear" w:color="auto" w:fill="FFFFFF"/>
        <w:spacing w:before="0" w:beforeAutospacing="0" w:after="0" w:afterAutospacing="0"/>
        <w:rPr>
          <w:rFonts w:ascii="Arial" w:hAnsi="Arial" w:cs="Arial"/>
          <w:color w:val="242424"/>
        </w:rPr>
      </w:pPr>
      <w:r>
        <w:rPr>
          <w:rFonts w:ascii="Calibri" w:hAnsi="Calibri" w:cs="Calibri"/>
          <w:color w:val="242424"/>
          <w:sz w:val="22"/>
          <w:szCs w:val="22"/>
          <w:bdr w:val="none" w:sz="0" w:space="0" w:color="auto" w:frame="1"/>
        </w:rPr>
        <w:t> </w:t>
      </w:r>
    </w:p>
    <w:sectPr w:rsidR="0016649B" w:rsidSect="003D225F">
      <w:headerReference w:type="default" r:id="rId16"/>
      <w:footerReference w:type="default" r:id="rId17"/>
      <w:pgSz w:w="11906" w:h="16838"/>
      <w:pgMar w:top="2201" w:right="1639" w:bottom="1388" w:left="162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B7C3" w14:textId="77777777" w:rsidR="004307F5" w:rsidRDefault="004307F5">
      <w:r>
        <w:separator/>
      </w:r>
    </w:p>
  </w:endnote>
  <w:endnote w:type="continuationSeparator" w:id="0">
    <w:p w14:paraId="68A71280" w14:textId="77777777" w:rsidR="004307F5" w:rsidRDefault="0043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5ACC" w14:textId="2032FC9C" w:rsidR="00E43CDD" w:rsidRDefault="00F02618" w:rsidP="0066232C">
    <w:pPr>
      <w:pStyle w:val="Piedepgina"/>
      <w:ind w:right="-34"/>
    </w:pPr>
    <w:r w:rsidRPr="00F02618">
      <w:rPr>
        <w:noProof/>
      </w:rPr>
      <w:drawing>
        <wp:anchor distT="0" distB="0" distL="114300" distR="114300" simplePos="0" relativeHeight="251667968" behindDoc="1" locked="0" layoutInCell="1" allowOverlap="1" wp14:anchorId="52A3CE4B" wp14:editId="049D911F">
          <wp:simplePos x="0" y="0"/>
          <wp:positionH relativeFrom="column">
            <wp:posOffset>2110105</wp:posOffset>
          </wp:positionH>
          <wp:positionV relativeFrom="paragraph">
            <wp:posOffset>-826243</wp:posOffset>
          </wp:positionV>
          <wp:extent cx="1377950" cy="1219835"/>
          <wp:effectExtent l="0" t="0" r="6350" b="0"/>
          <wp:wrapNone/>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77950" cy="1219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1FE42" w14:textId="77777777" w:rsidR="004307F5" w:rsidRDefault="004307F5">
      <w:r>
        <w:separator/>
      </w:r>
    </w:p>
  </w:footnote>
  <w:footnote w:type="continuationSeparator" w:id="0">
    <w:p w14:paraId="12374311" w14:textId="77777777" w:rsidR="004307F5" w:rsidRDefault="0043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8D04" w14:textId="4B427D18" w:rsidR="00E43CDD" w:rsidRDefault="003D225F">
    <w:pPr>
      <w:pStyle w:val="Encabezado"/>
    </w:pPr>
    <w:r w:rsidRPr="007E17DC">
      <w:rPr>
        <w:noProof/>
      </w:rPr>
      <w:drawing>
        <wp:anchor distT="0" distB="0" distL="114300" distR="114300" simplePos="0" relativeHeight="251659776" behindDoc="0" locked="0" layoutInCell="1" allowOverlap="1" wp14:anchorId="70B41BE4" wp14:editId="51A6749F">
          <wp:simplePos x="0" y="0"/>
          <wp:positionH relativeFrom="column">
            <wp:posOffset>4899304</wp:posOffset>
          </wp:positionH>
          <wp:positionV relativeFrom="paragraph">
            <wp:posOffset>362585</wp:posOffset>
          </wp:positionV>
          <wp:extent cx="676910" cy="386080"/>
          <wp:effectExtent l="0" t="0" r="0" b="0"/>
          <wp:wrapThrough wrapText="bothSides">
            <wp:wrapPolygon edited="0">
              <wp:start x="3647" y="0"/>
              <wp:lineTo x="0" y="5684"/>
              <wp:lineTo x="0" y="15632"/>
              <wp:lineTo x="2432" y="20605"/>
              <wp:lineTo x="5268" y="20605"/>
              <wp:lineTo x="21073" y="14211"/>
              <wp:lineTo x="21073" y="11368"/>
              <wp:lineTo x="17021" y="10658"/>
              <wp:lineTo x="9321" y="0"/>
              <wp:lineTo x="8105" y="0"/>
              <wp:lineTo x="3647"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6910" cy="3860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848" behindDoc="0" locked="0" layoutInCell="1" allowOverlap="1" wp14:anchorId="07A77384" wp14:editId="28AB7E91">
              <wp:simplePos x="0" y="0"/>
              <wp:positionH relativeFrom="column">
                <wp:posOffset>1393469</wp:posOffset>
              </wp:positionH>
              <wp:positionV relativeFrom="paragraph">
                <wp:posOffset>850265</wp:posOffset>
              </wp:positionV>
              <wp:extent cx="4178935" cy="0"/>
              <wp:effectExtent l="0" t="12700" r="24765" b="12700"/>
              <wp:wrapNone/>
              <wp:docPr id="5" name="Conector recto 5"/>
              <wp:cNvGraphicFramePr/>
              <a:graphic xmlns:a="http://schemas.openxmlformats.org/drawingml/2006/main">
                <a:graphicData uri="http://schemas.microsoft.com/office/word/2010/wordprocessingShape">
                  <wps:wsp>
                    <wps:cNvCnPr/>
                    <wps:spPr>
                      <a:xfrm>
                        <a:off x="0" y="0"/>
                        <a:ext cx="4178935" cy="0"/>
                      </a:xfrm>
                      <a:prstGeom prst="line">
                        <a:avLst/>
                      </a:prstGeom>
                      <a:ln w="19050">
                        <a:solidFill>
                          <a:srgbClr val="014F7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C9CAA" id="Conector recto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66.95pt" to="438.7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" strokecolor="#014f72" strokeweight="1.5pt"/>
          </w:pict>
        </mc:Fallback>
      </mc:AlternateContent>
    </w:r>
    <w:r w:rsidRPr="004E7B4C">
      <w:rPr>
        <w:b/>
        <w:caps/>
        <w:noProof/>
        <w:color w:val="365F91"/>
        <w:sz w:val="28"/>
        <w:szCs w:val="28"/>
      </w:rPr>
      <w:drawing>
        <wp:anchor distT="0" distB="0" distL="114300" distR="114300" simplePos="0" relativeHeight="251661824" behindDoc="0" locked="0" layoutInCell="1" allowOverlap="1" wp14:anchorId="1A0BEB0F" wp14:editId="20100731">
          <wp:simplePos x="0" y="0"/>
          <wp:positionH relativeFrom="column">
            <wp:posOffset>-376276</wp:posOffset>
          </wp:positionH>
          <wp:positionV relativeFrom="paragraph">
            <wp:posOffset>358140</wp:posOffset>
          </wp:positionV>
          <wp:extent cx="1697990" cy="509270"/>
          <wp:effectExtent l="0" t="0" r="3810" b="0"/>
          <wp:wrapThrough wrapText="bothSides">
            <wp:wrapPolygon edited="0">
              <wp:start x="1292" y="0"/>
              <wp:lineTo x="0" y="4848"/>
              <wp:lineTo x="0" y="5387"/>
              <wp:lineTo x="808" y="8618"/>
              <wp:lineTo x="162" y="11850"/>
              <wp:lineTo x="969" y="15082"/>
              <wp:lineTo x="7593" y="17237"/>
              <wp:lineTo x="7593" y="21007"/>
              <wp:lineTo x="21487" y="21007"/>
              <wp:lineTo x="21487" y="18314"/>
              <wp:lineTo x="15025" y="8618"/>
              <wp:lineTo x="15348" y="1616"/>
              <wp:lineTo x="14055" y="539"/>
              <wp:lineTo x="3877" y="0"/>
              <wp:lineTo x="1292"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97990" cy="509270"/>
                  </a:xfrm>
                  <a:prstGeom prst="rect">
                    <a:avLst/>
                  </a:prstGeom>
                </pic:spPr>
              </pic:pic>
            </a:graphicData>
          </a:graphic>
          <wp14:sizeRelH relativeFrom="page">
            <wp14:pctWidth>0</wp14:pctWidth>
          </wp14:sizeRelH>
          <wp14:sizeRelV relativeFrom="page">
            <wp14:pctHeight>0</wp14:pctHeight>
          </wp14:sizeRelV>
        </wp:anchor>
      </w:drawing>
    </w:r>
    <w:r w:rsidRPr="00731877">
      <w:rPr>
        <w:noProof/>
      </w:rPr>
      <w:drawing>
        <wp:anchor distT="0" distB="0" distL="114300" distR="114300" simplePos="0" relativeHeight="251664896" behindDoc="1" locked="0" layoutInCell="1" allowOverlap="1" wp14:anchorId="4735C916" wp14:editId="50C5CC0C">
          <wp:simplePos x="0" y="0"/>
          <wp:positionH relativeFrom="column">
            <wp:posOffset>3969664</wp:posOffset>
          </wp:positionH>
          <wp:positionV relativeFrom="paragraph">
            <wp:posOffset>891540</wp:posOffset>
          </wp:positionV>
          <wp:extent cx="1595755" cy="1569085"/>
          <wp:effectExtent l="0" t="0" r="4445" b="5715"/>
          <wp:wrapNone/>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con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595755" cy="1569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7240"/>
    <w:multiLevelType w:val="hybridMultilevel"/>
    <w:tmpl w:val="4F200E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482ADB"/>
    <w:multiLevelType w:val="hybridMultilevel"/>
    <w:tmpl w:val="675EE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A12F74"/>
    <w:multiLevelType w:val="hybridMultilevel"/>
    <w:tmpl w:val="88ACC99C"/>
    <w:lvl w:ilvl="0" w:tplc="8B12CF7C">
      <w:start w:val="3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81D1151"/>
    <w:multiLevelType w:val="hybridMultilevel"/>
    <w:tmpl w:val="0A6C10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F10387B"/>
    <w:multiLevelType w:val="hybridMultilevel"/>
    <w:tmpl w:val="EF1A6AA2"/>
    <w:lvl w:ilvl="0" w:tplc="89B0CFD6">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E87689"/>
    <w:multiLevelType w:val="hybridMultilevel"/>
    <w:tmpl w:val="73087AA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35DE3600"/>
    <w:multiLevelType w:val="multilevel"/>
    <w:tmpl w:val="98B84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A5971"/>
    <w:multiLevelType w:val="hybridMultilevel"/>
    <w:tmpl w:val="0720B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1341A7B"/>
    <w:multiLevelType w:val="hybridMultilevel"/>
    <w:tmpl w:val="50703FC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EE3D72"/>
    <w:multiLevelType w:val="hybridMultilevel"/>
    <w:tmpl w:val="02446A92"/>
    <w:lvl w:ilvl="0" w:tplc="8B12CF7C">
      <w:start w:val="3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1870ED"/>
    <w:multiLevelType w:val="hybridMultilevel"/>
    <w:tmpl w:val="218A0850"/>
    <w:lvl w:ilvl="0" w:tplc="8B12CF7C">
      <w:start w:val="30"/>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813568"/>
    <w:multiLevelType w:val="multilevel"/>
    <w:tmpl w:val="44E2E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0929"/>
    <w:multiLevelType w:val="hybridMultilevel"/>
    <w:tmpl w:val="BE0EBE1C"/>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3" w15:restartNumberingAfterBreak="0">
    <w:nsid w:val="53AA6D60"/>
    <w:multiLevelType w:val="hybridMultilevel"/>
    <w:tmpl w:val="A74EFCE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5781289D"/>
    <w:multiLevelType w:val="multilevel"/>
    <w:tmpl w:val="9B38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B7B5D"/>
    <w:multiLevelType w:val="hybridMultilevel"/>
    <w:tmpl w:val="FA7C2EE4"/>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276272"/>
    <w:multiLevelType w:val="hybridMultilevel"/>
    <w:tmpl w:val="016253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01">
      <w:start w:val="1"/>
      <w:numFmt w:val="bullet"/>
      <w:lvlText w:val=""/>
      <w:lvlJc w:val="left"/>
      <w:pPr>
        <w:tabs>
          <w:tab w:val="num" w:pos="1980"/>
        </w:tabs>
        <w:ind w:left="1980" w:hanging="360"/>
      </w:pPr>
      <w:rPr>
        <w:rFonts w:ascii="Symbol" w:hAnsi="Symbol"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75D41C7C"/>
    <w:multiLevelType w:val="hybridMultilevel"/>
    <w:tmpl w:val="FB2080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D63D58"/>
    <w:multiLevelType w:val="multilevel"/>
    <w:tmpl w:val="5386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C317FD"/>
    <w:multiLevelType w:val="hybridMultilevel"/>
    <w:tmpl w:val="D66C96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E8D4A0C"/>
    <w:multiLevelType w:val="hybridMultilevel"/>
    <w:tmpl w:val="00AC329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221136074">
    <w:abstractNumId w:val="13"/>
  </w:num>
  <w:num w:numId="2" w16cid:durableId="1239973284">
    <w:abstractNumId w:val="16"/>
  </w:num>
  <w:num w:numId="3" w16cid:durableId="1918905240">
    <w:abstractNumId w:val="8"/>
  </w:num>
  <w:num w:numId="4" w16cid:durableId="1496804822">
    <w:abstractNumId w:val="20"/>
  </w:num>
  <w:num w:numId="5" w16cid:durableId="960768867">
    <w:abstractNumId w:val="11"/>
  </w:num>
  <w:num w:numId="6" w16cid:durableId="1340430324">
    <w:abstractNumId w:val="1"/>
  </w:num>
  <w:num w:numId="7" w16cid:durableId="297297316">
    <w:abstractNumId w:val="5"/>
  </w:num>
  <w:num w:numId="8" w16cid:durableId="400520847">
    <w:abstractNumId w:val="17"/>
  </w:num>
  <w:num w:numId="9" w16cid:durableId="6369475">
    <w:abstractNumId w:val="19"/>
  </w:num>
  <w:num w:numId="10" w16cid:durableId="1648390647">
    <w:abstractNumId w:val="4"/>
  </w:num>
  <w:num w:numId="11" w16cid:durableId="807551143">
    <w:abstractNumId w:val="12"/>
  </w:num>
  <w:num w:numId="12" w16cid:durableId="167260091">
    <w:abstractNumId w:val="2"/>
  </w:num>
  <w:num w:numId="13" w16cid:durableId="1486506040">
    <w:abstractNumId w:val="10"/>
  </w:num>
  <w:num w:numId="14" w16cid:durableId="1939020067">
    <w:abstractNumId w:val="9"/>
  </w:num>
  <w:num w:numId="15" w16cid:durableId="489294716">
    <w:abstractNumId w:val="3"/>
  </w:num>
  <w:num w:numId="16" w16cid:durableId="619188448">
    <w:abstractNumId w:val="15"/>
  </w:num>
  <w:num w:numId="17" w16cid:durableId="1310672566">
    <w:abstractNumId w:val="7"/>
  </w:num>
  <w:num w:numId="18" w16cid:durableId="547688056">
    <w:abstractNumId w:val="0"/>
  </w:num>
  <w:num w:numId="19" w16cid:durableId="1123578516">
    <w:abstractNumId w:val="14"/>
  </w:num>
  <w:num w:numId="20" w16cid:durableId="2034921294">
    <w:abstractNumId w:val="18"/>
  </w:num>
  <w:num w:numId="21" w16cid:durableId="14271882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964"/>
    <w:rsid w:val="0000454D"/>
    <w:rsid w:val="00004C36"/>
    <w:rsid w:val="0000732D"/>
    <w:rsid w:val="00065D3B"/>
    <w:rsid w:val="0008185D"/>
    <w:rsid w:val="00084269"/>
    <w:rsid w:val="000A5E98"/>
    <w:rsid w:val="000B5A3E"/>
    <w:rsid w:val="000C5E39"/>
    <w:rsid w:val="000C703A"/>
    <w:rsid w:val="000D1956"/>
    <w:rsid w:val="00107B53"/>
    <w:rsid w:val="0011434E"/>
    <w:rsid w:val="00144009"/>
    <w:rsid w:val="0016649B"/>
    <w:rsid w:val="0019056C"/>
    <w:rsid w:val="00196329"/>
    <w:rsid w:val="001C311E"/>
    <w:rsid w:val="001C7A1A"/>
    <w:rsid w:val="001D1477"/>
    <w:rsid w:val="001E6972"/>
    <w:rsid w:val="001F799B"/>
    <w:rsid w:val="002136A9"/>
    <w:rsid w:val="00223D31"/>
    <w:rsid w:val="00263876"/>
    <w:rsid w:val="002916A8"/>
    <w:rsid w:val="002940D2"/>
    <w:rsid w:val="002A2C78"/>
    <w:rsid w:val="002B257E"/>
    <w:rsid w:val="002D3A06"/>
    <w:rsid w:val="002E67CA"/>
    <w:rsid w:val="002F1C62"/>
    <w:rsid w:val="002F217F"/>
    <w:rsid w:val="00307D36"/>
    <w:rsid w:val="003642D9"/>
    <w:rsid w:val="003649AA"/>
    <w:rsid w:val="003A411C"/>
    <w:rsid w:val="003B19E5"/>
    <w:rsid w:val="003C7281"/>
    <w:rsid w:val="003D225F"/>
    <w:rsid w:val="003E3857"/>
    <w:rsid w:val="003E75CA"/>
    <w:rsid w:val="003F2612"/>
    <w:rsid w:val="004070BA"/>
    <w:rsid w:val="004264FB"/>
    <w:rsid w:val="004307F5"/>
    <w:rsid w:val="004441E6"/>
    <w:rsid w:val="00444BE2"/>
    <w:rsid w:val="00447580"/>
    <w:rsid w:val="004676B7"/>
    <w:rsid w:val="004A72E9"/>
    <w:rsid w:val="004B2A69"/>
    <w:rsid w:val="004B68FE"/>
    <w:rsid w:val="004C53E8"/>
    <w:rsid w:val="004C7E3F"/>
    <w:rsid w:val="004D2FE4"/>
    <w:rsid w:val="004E4B5B"/>
    <w:rsid w:val="004E794C"/>
    <w:rsid w:val="004E7B4C"/>
    <w:rsid w:val="004F02DC"/>
    <w:rsid w:val="004F0D48"/>
    <w:rsid w:val="00501BF0"/>
    <w:rsid w:val="00505B35"/>
    <w:rsid w:val="0052719B"/>
    <w:rsid w:val="00537E8A"/>
    <w:rsid w:val="00561D75"/>
    <w:rsid w:val="00571718"/>
    <w:rsid w:val="00580AAE"/>
    <w:rsid w:val="005A34C0"/>
    <w:rsid w:val="005A4850"/>
    <w:rsid w:val="005C151C"/>
    <w:rsid w:val="005C5C8C"/>
    <w:rsid w:val="005D4CEA"/>
    <w:rsid w:val="005D6188"/>
    <w:rsid w:val="00606508"/>
    <w:rsid w:val="0061191D"/>
    <w:rsid w:val="00612601"/>
    <w:rsid w:val="00647918"/>
    <w:rsid w:val="00650BDC"/>
    <w:rsid w:val="00657774"/>
    <w:rsid w:val="0066232C"/>
    <w:rsid w:val="00680F59"/>
    <w:rsid w:val="006949F3"/>
    <w:rsid w:val="006A0822"/>
    <w:rsid w:val="006B7E1F"/>
    <w:rsid w:val="006C4C69"/>
    <w:rsid w:val="006E319F"/>
    <w:rsid w:val="00721040"/>
    <w:rsid w:val="007217CA"/>
    <w:rsid w:val="00731877"/>
    <w:rsid w:val="00732C61"/>
    <w:rsid w:val="0075637B"/>
    <w:rsid w:val="0076365D"/>
    <w:rsid w:val="0077461D"/>
    <w:rsid w:val="00784DF2"/>
    <w:rsid w:val="00796D0C"/>
    <w:rsid w:val="007A3DA8"/>
    <w:rsid w:val="007B22A5"/>
    <w:rsid w:val="007D2976"/>
    <w:rsid w:val="007D5570"/>
    <w:rsid w:val="007E17DC"/>
    <w:rsid w:val="00824B72"/>
    <w:rsid w:val="008252F9"/>
    <w:rsid w:val="008333CF"/>
    <w:rsid w:val="00840F27"/>
    <w:rsid w:val="0084314C"/>
    <w:rsid w:val="008506E5"/>
    <w:rsid w:val="00891D54"/>
    <w:rsid w:val="008A098A"/>
    <w:rsid w:val="008B377B"/>
    <w:rsid w:val="008E474F"/>
    <w:rsid w:val="009145CA"/>
    <w:rsid w:val="009201DA"/>
    <w:rsid w:val="00935581"/>
    <w:rsid w:val="00936382"/>
    <w:rsid w:val="00945539"/>
    <w:rsid w:val="00955667"/>
    <w:rsid w:val="00965227"/>
    <w:rsid w:val="00996C91"/>
    <w:rsid w:val="009C0E0C"/>
    <w:rsid w:val="009C4697"/>
    <w:rsid w:val="009F7956"/>
    <w:rsid w:val="00A01AEA"/>
    <w:rsid w:val="00A02165"/>
    <w:rsid w:val="00A06758"/>
    <w:rsid w:val="00A1274E"/>
    <w:rsid w:val="00A173F8"/>
    <w:rsid w:val="00A22E7E"/>
    <w:rsid w:val="00A23376"/>
    <w:rsid w:val="00A31392"/>
    <w:rsid w:val="00A460C2"/>
    <w:rsid w:val="00A55642"/>
    <w:rsid w:val="00A734DF"/>
    <w:rsid w:val="00A95DE8"/>
    <w:rsid w:val="00AA05C0"/>
    <w:rsid w:val="00AB7666"/>
    <w:rsid w:val="00AC69A1"/>
    <w:rsid w:val="00AE30BB"/>
    <w:rsid w:val="00AE368F"/>
    <w:rsid w:val="00B11756"/>
    <w:rsid w:val="00B20C31"/>
    <w:rsid w:val="00B44919"/>
    <w:rsid w:val="00B465AC"/>
    <w:rsid w:val="00B72E6E"/>
    <w:rsid w:val="00B740C8"/>
    <w:rsid w:val="00B778F6"/>
    <w:rsid w:val="00B81683"/>
    <w:rsid w:val="00B82842"/>
    <w:rsid w:val="00B90FAF"/>
    <w:rsid w:val="00BB7729"/>
    <w:rsid w:val="00BC7E7D"/>
    <w:rsid w:val="00BC7FA4"/>
    <w:rsid w:val="00BD0617"/>
    <w:rsid w:val="00BF1DB7"/>
    <w:rsid w:val="00C05A9F"/>
    <w:rsid w:val="00C11353"/>
    <w:rsid w:val="00C12D25"/>
    <w:rsid w:val="00C139EC"/>
    <w:rsid w:val="00C14544"/>
    <w:rsid w:val="00C30437"/>
    <w:rsid w:val="00C35BBE"/>
    <w:rsid w:val="00C566FC"/>
    <w:rsid w:val="00C63891"/>
    <w:rsid w:val="00C650BA"/>
    <w:rsid w:val="00C743C0"/>
    <w:rsid w:val="00C75448"/>
    <w:rsid w:val="00C8257E"/>
    <w:rsid w:val="00C97099"/>
    <w:rsid w:val="00CC1964"/>
    <w:rsid w:val="00CD23D4"/>
    <w:rsid w:val="00CF176F"/>
    <w:rsid w:val="00CF298D"/>
    <w:rsid w:val="00CF6FB6"/>
    <w:rsid w:val="00D02726"/>
    <w:rsid w:val="00D20ED4"/>
    <w:rsid w:val="00D32952"/>
    <w:rsid w:val="00D334A7"/>
    <w:rsid w:val="00D45629"/>
    <w:rsid w:val="00D54A59"/>
    <w:rsid w:val="00D61987"/>
    <w:rsid w:val="00D71836"/>
    <w:rsid w:val="00DA2F23"/>
    <w:rsid w:val="00DB6340"/>
    <w:rsid w:val="00DD3005"/>
    <w:rsid w:val="00DD4E25"/>
    <w:rsid w:val="00DD690E"/>
    <w:rsid w:val="00DE2E2B"/>
    <w:rsid w:val="00E41D60"/>
    <w:rsid w:val="00E43CDD"/>
    <w:rsid w:val="00E448B4"/>
    <w:rsid w:val="00E7237F"/>
    <w:rsid w:val="00E83166"/>
    <w:rsid w:val="00E83346"/>
    <w:rsid w:val="00E90341"/>
    <w:rsid w:val="00EA38B7"/>
    <w:rsid w:val="00EB4D34"/>
    <w:rsid w:val="00EB5926"/>
    <w:rsid w:val="00EE136E"/>
    <w:rsid w:val="00EE4750"/>
    <w:rsid w:val="00EF6DB1"/>
    <w:rsid w:val="00F00D9F"/>
    <w:rsid w:val="00F02618"/>
    <w:rsid w:val="00F333C6"/>
    <w:rsid w:val="00F51EDE"/>
    <w:rsid w:val="00F72AC9"/>
    <w:rsid w:val="00F760C8"/>
    <w:rsid w:val="00F77966"/>
    <w:rsid w:val="00F94DD2"/>
    <w:rsid w:val="00FB46D4"/>
    <w:rsid w:val="00FB51C3"/>
    <w:rsid w:val="00FC5ADF"/>
    <w:rsid w:val="00FD08E6"/>
    <w:rsid w:val="00FE7ADF"/>
    <w:rsid w:val="00FF0CB2"/>
    <w:rsid w:val="2ACA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1C699"/>
  <w15:docId w15:val="{CBF39243-475A-4904-BFD1-7357A2A1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rabe"/>
    <w:qFormat/>
    <w:rsid w:val="00CC1964"/>
    <w:rPr>
      <w:rFonts w:ascii="Arial" w:hAnsi="Arial"/>
      <w:sz w:val="24"/>
      <w:szCs w:val="24"/>
      <w:lang w:val="es-ES_tradnl"/>
    </w:rPr>
  </w:style>
  <w:style w:type="paragraph" w:styleId="Ttulo5">
    <w:name w:val="heading 5"/>
    <w:basedOn w:val="Normal"/>
    <w:next w:val="Normal"/>
    <w:link w:val="Ttulo5Car"/>
    <w:uiPriority w:val="9"/>
    <w:unhideWhenUsed/>
    <w:qFormat/>
    <w:rsid w:val="00AE368F"/>
    <w:pPr>
      <w:keepNext/>
      <w:keepLines/>
      <w:suppressAutoHyphens/>
      <w:autoSpaceDN w:val="0"/>
      <w:spacing w:before="40"/>
      <w:textAlignment w:val="baseline"/>
      <w:outlineLvl w:val="4"/>
    </w:pPr>
    <w:rPr>
      <w:rFonts w:asciiTheme="majorHAnsi" w:eastAsiaTheme="majorEastAsia" w:hAnsiTheme="majorHAnsi" w:cs="Mangal"/>
      <w:color w:val="365F91" w:themeColor="accent1" w:themeShade="BF"/>
      <w:kern w:val="3"/>
      <w:szCs w:val="21"/>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1964"/>
    <w:pPr>
      <w:tabs>
        <w:tab w:val="center" w:pos="4252"/>
        <w:tab w:val="right" w:pos="8504"/>
      </w:tabs>
    </w:pPr>
  </w:style>
  <w:style w:type="paragraph" w:styleId="Piedepgina">
    <w:name w:val="footer"/>
    <w:basedOn w:val="Normal"/>
    <w:rsid w:val="00CC1964"/>
    <w:pPr>
      <w:tabs>
        <w:tab w:val="center" w:pos="4252"/>
        <w:tab w:val="right" w:pos="8504"/>
      </w:tabs>
    </w:pPr>
  </w:style>
  <w:style w:type="paragraph" w:styleId="Textoindependiente">
    <w:name w:val="Body Text"/>
    <w:basedOn w:val="Normal"/>
    <w:rsid w:val="00CC1964"/>
    <w:pPr>
      <w:jc w:val="both"/>
    </w:pPr>
    <w:rPr>
      <w:rFonts w:cs="Arial"/>
      <w:sz w:val="20"/>
      <w:lang w:val="es-ES"/>
    </w:rPr>
  </w:style>
  <w:style w:type="character" w:styleId="Hipervnculo">
    <w:name w:val="Hyperlink"/>
    <w:rsid w:val="00263876"/>
    <w:rPr>
      <w:color w:val="0000FF"/>
      <w:u w:val="single"/>
    </w:rPr>
  </w:style>
  <w:style w:type="paragraph" w:customStyle="1" w:styleId="Pa10">
    <w:name w:val="Pa10"/>
    <w:basedOn w:val="Normal"/>
    <w:next w:val="Normal"/>
    <w:rsid w:val="00263876"/>
    <w:pPr>
      <w:autoSpaceDE w:val="0"/>
      <w:autoSpaceDN w:val="0"/>
      <w:adjustRightInd w:val="0"/>
      <w:spacing w:line="201" w:lineRule="atLeast"/>
    </w:pPr>
    <w:rPr>
      <w:lang w:val="es-ES"/>
    </w:rPr>
  </w:style>
  <w:style w:type="paragraph" w:customStyle="1" w:styleId="Pa6">
    <w:name w:val="Pa6"/>
    <w:basedOn w:val="Normal"/>
    <w:next w:val="Normal"/>
    <w:rsid w:val="00263876"/>
    <w:pPr>
      <w:autoSpaceDE w:val="0"/>
      <w:autoSpaceDN w:val="0"/>
      <w:adjustRightInd w:val="0"/>
      <w:spacing w:line="201" w:lineRule="atLeast"/>
    </w:pPr>
    <w:rPr>
      <w:lang w:val="es-ES"/>
    </w:rPr>
  </w:style>
  <w:style w:type="paragraph" w:customStyle="1" w:styleId="Pa11">
    <w:name w:val="Pa11"/>
    <w:basedOn w:val="Normal"/>
    <w:next w:val="Normal"/>
    <w:rsid w:val="00263876"/>
    <w:pPr>
      <w:autoSpaceDE w:val="0"/>
      <w:autoSpaceDN w:val="0"/>
      <w:adjustRightInd w:val="0"/>
      <w:spacing w:line="201" w:lineRule="atLeast"/>
    </w:pPr>
    <w:rPr>
      <w:lang w:val="es-ES"/>
    </w:rPr>
  </w:style>
  <w:style w:type="paragraph" w:customStyle="1" w:styleId="ecxmsonormal">
    <w:name w:val="ecxmsonormal"/>
    <w:basedOn w:val="Normal"/>
    <w:rsid w:val="00C14544"/>
    <w:rPr>
      <w:rFonts w:ascii="Times New Roman" w:hAnsi="Times New Roman"/>
      <w:lang w:val="es-ES"/>
    </w:rPr>
  </w:style>
  <w:style w:type="paragraph" w:styleId="Textodeglobo">
    <w:name w:val="Balloon Text"/>
    <w:basedOn w:val="Normal"/>
    <w:semiHidden/>
    <w:rsid w:val="00C12D25"/>
    <w:rPr>
      <w:rFonts w:ascii="Tahoma" w:hAnsi="Tahoma" w:cs="Tahoma"/>
      <w:sz w:val="16"/>
      <w:szCs w:val="16"/>
    </w:rPr>
  </w:style>
  <w:style w:type="character" w:customStyle="1" w:styleId="apple-converted-space">
    <w:name w:val="apple-converted-space"/>
    <w:basedOn w:val="Fuentedeprrafopredeter"/>
    <w:rsid w:val="00AB7666"/>
  </w:style>
  <w:style w:type="paragraph" w:styleId="NormalWeb">
    <w:name w:val="Normal (Web)"/>
    <w:basedOn w:val="Normal"/>
    <w:uiPriority w:val="99"/>
    <w:unhideWhenUsed/>
    <w:rsid w:val="00E43CDD"/>
    <w:pPr>
      <w:spacing w:before="100" w:beforeAutospacing="1" w:after="100" w:afterAutospacing="1"/>
    </w:pPr>
    <w:rPr>
      <w:rFonts w:ascii="Times New Roman" w:hAnsi="Times New Roman"/>
      <w:lang w:val="es-ES"/>
    </w:rPr>
  </w:style>
  <w:style w:type="paragraph" w:customStyle="1" w:styleId="paragraph">
    <w:name w:val="paragraph"/>
    <w:basedOn w:val="Normal"/>
    <w:rsid w:val="0066232C"/>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6232C"/>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hgkelc">
    <w:name w:val="hgkelc"/>
    <w:basedOn w:val="Fuentedeprrafopredeter"/>
    <w:rsid w:val="00650BDC"/>
  </w:style>
  <w:style w:type="character" w:customStyle="1" w:styleId="Ttulo5Car">
    <w:name w:val="Título 5 Car"/>
    <w:basedOn w:val="Fuentedeprrafopredeter"/>
    <w:link w:val="Ttulo5"/>
    <w:uiPriority w:val="9"/>
    <w:rsid w:val="00AE368F"/>
    <w:rPr>
      <w:rFonts w:asciiTheme="majorHAnsi" w:eastAsiaTheme="majorEastAsia" w:hAnsiTheme="majorHAnsi" w:cs="Mangal"/>
      <w:color w:val="365F91" w:themeColor="accent1" w:themeShade="BF"/>
      <w:kern w:val="3"/>
      <w:sz w:val="24"/>
      <w:szCs w:val="21"/>
      <w:lang w:eastAsia="zh-CN" w:bidi="hi-IN"/>
    </w:rPr>
  </w:style>
  <w:style w:type="paragraph" w:customStyle="1" w:styleId="Standard">
    <w:name w:val="Standard"/>
    <w:rsid w:val="00AE368F"/>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xmsonormal">
    <w:name w:val="x_msonormal"/>
    <w:basedOn w:val="Normal"/>
    <w:rsid w:val="0016649B"/>
    <w:pPr>
      <w:spacing w:before="100" w:beforeAutospacing="1" w:after="100" w:afterAutospacing="1"/>
    </w:pPr>
    <w:rPr>
      <w:rFonts w:ascii="Times New Roman" w:hAnsi="Times New Roman"/>
      <w:lang w:val="es-ES"/>
    </w:rPr>
  </w:style>
  <w:style w:type="character" w:styleId="Textoennegrita">
    <w:name w:val="Strong"/>
    <w:basedOn w:val="Fuentedeprrafopredeter"/>
    <w:uiPriority w:val="22"/>
    <w:qFormat/>
    <w:rsid w:val="00166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436847">
      <w:bodyDiv w:val="1"/>
      <w:marLeft w:val="0"/>
      <w:marRight w:val="0"/>
      <w:marTop w:val="0"/>
      <w:marBottom w:val="0"/>
      <w:divBdr>
        <w:top w:val="none" w:sz="0" w:space="0" w:color="auto"/>
        <w:left w:val="none" w:sz="0" w:space="0" w:color="auto"/>
        <w:bottom w:val="none" w:sz="0" w:space="0" w:color="auto"/>
        <w:right w:val="none" w:sz="0" w:space="0" w:color="auto"/>
      </w:divBdr>
    </w:div>
    <w:div w:id="722212844">
      <w:bodyDiv w:val="1"/>
      <w:marLeft w:val="0"/>
      <w:marRight w:val="0"/>
      <w:marTop w:val="0"/>
      <w:marBottom w:val="0"/>
      <w:divBdr>
        <w:top w:val="none" w:sz="0" w:space="0" w:color="auto"/>
        <w:left w:val="none" w:sz="0" w:space="0" w:color="auto"/>
        <w:bottom w:val="none" w:sz="0" w:space="0" w:color="auto"/>
        <w:right w:val="none" w:sz="0" w:space="0" w:color="auto"/>
      </w:divBdr>
    </w:div>
    <w:div w:id="752359305">
      <w:bodyDiv w:val="1"/>
      <w:marLeft w:val="0"/>
      <w:marRight w:val="0"/>
      <w:marTop w:val="0"/>
      <w:marBottom w:val="0"/>
      <w:divBdr>
        <w:top w:val="none" w:sz="0" w:space="0" w:color="auto"/>
        <w:left w:val="none" w:sz="0" w:space="0" w:color="auto"/>
        <w:bottom w:val="none" w:sz="0" w:space="0" w:color="auto"/>
        <w:right w:val="none" w:sz="0" w:space="0" w:color="auto"/>
      </w:divBdr>
    </w:div>
    <w:div w:id="874661256">
      <w:bodyDiv w:val="1"/>
      <w:marLeft w:val="0"/>
      <w:marRight w:val="0"/>
      <w:marTop w:val="0"/>
      <w:marBottom w:val="0"/>
      <w:divBdr>
        <w:top w:val="none" w:sz="0" w:space="0" w:color="auto"/>
        <w:left w:val="none" w:sz="0" w:space="0" w:color="auto"/>
        <w:bottom w:val="none" w:sz="0" w:space="0" w:color="auto"/>
        <w:right w:val="none" w:sz="0" w:space="0" w:color="auto"/>
      </w:divBdr>
      <w:divsChild>
        <w:div w:id="778063125">
          <w:marLeft w:val="0"/>
          <w:marRight w:val="0"/>
          <w:marTop w:val="0"/>
          <w:marBottom w:val="0"/>
          <w:divBdr>
            <w:top w:val="none" w:sz="0" w:space="0" w:color="auto"/>
            <w:left w:val="none" w:sz="0" w:space="0" w:color="auto"/>
            <w:bottom w:val="none" w:sz="0" w:space="0" w:color="auto"/>
            <w:right w:val="none" w:sz="0" w:space="0" w:color="auto"/>
          </w:divBdr>
          <w:divsChild>
            <w:div w:id="1110199913">
              <w:marLeft w:val="0"/>
              <w:marRight w:val="0"/>
              <w:marTop w:val="0"/>
              <w:marBottom w:val="0"/>
              <w:divBdr>
                <w:top w:val="none" w:sz="0" w:space="0" w:color="auto"/>
                <w:left w:val="none" w:sz="0" w:space="0" w:color="auto"/>
                <w:bottom w:val="none" w:sz="0" w:space="0" w:color="auto"/>
                <w:right w:val="none" w:sz="0" w:space="0" w:color="auto"/>
              </w:divBdr>
              <w:divsChild>
                <w:div w:id="17013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6428">
      <w:bodyDiv w:val="1"/>
      <w:marLeft w:val="0"/>
      <w:marRight w:val="0"/>
      <w:marTop w:val="0"/>
      <w:marBottom w:val="0"/>
      <w:divBdr>
        <w:top w:val="none" w:sz="0" w:space="0" w:color="auto"/>
        <w:left w:val="none" w:sz="0" w:space="0" w:color="auto"/>
        <w:bottom w:val="none" w:sz="0" w:space="0" w:color="auto"/>
        <w:right w:val="none" w:sz="0" w:space="0" w:color="auto"/>
      </w:divBdr>
    </w:div>
    <w:div w:id="1093207949">
      <w:bodyDiv w:val="1"/>
      <w:marLeft w:val="0"/>
      <w:marRight w:val="0"/>
      <w:marTop w:val="0"/>
      <w:marBottom w:val="0"/>
      <w:divBdr>
        <w:top w:val="none" w:sz="0" w:space="0" w:color="auto"/>
        <w:left w:val="none" w:sz="0" w:space="0" w:color="auto"/>
        <w:bottom w:val="none" w:sz="0" w:space="0" w:color="auto"/>
        <w:right w:val="none" w:sz="0" w:space="0" w:color="auto"/>
      </w:divBdr>
    </w:div>
    <w:div w:id="1458791364">
      <w:bodyDiv w:val="1"/>
      <w:marLeft w:val="0"/>
      <w:marRight w:val="0"/>
      <w:marTop w:val="0"/>
      <w:marBottom w:val="0"/>
      <w:divBdr>
        <w:top w:val="none" w:sz="0" w:space="0" w:color="auto"/>
        <w:left w:val="none" w:sz="0" w:space="0" w:color="auto"/>
        <w:bottom w:val="none" w:sz="0" w:space="0" w:color="auto"/>
        <w:right w:val="none" w:sz="0" w:space="0" w:color="auto"/>
      </w:divBdr>
    </w:div>
    <w:div w:id="1548448160">
      <w:bodyDiv w:val="1"/>
      <w:marLeft w:val="0"/>
      <w:marRight w:val="0"/>
      <w:marTop w:val="0"/>
      <w:marBottom w:val="0"/>
      <w:divBdr>
        <w:top w:val="none" w:sz="0" w:space="0" w:color="auto"/>
        <w:left w:val="none" w:sz="0" w:space="0" w:color="auto"/>
        <w:bottom w:val="none" w:sz="0" w:space="0" w:color="auto"/>
        <w:right w:val="none" w:sz="0" w:space="0" w:color="auto"/>
      </w:divBdr>
      <w:divsChild>
        <w:div w:id="930284413">
          <w:marLeft w:val="0"/>
          <w:marRight w:val="0"/>
          <w:marTop w:val="0"/>
          <w:marBottom w:val="0"/>
          <w:divBdr>
            <w:top w:val="none" w:sz="0" w:space="0" w:color="auto"/>
            <w:left w:val="none" w:sz="0" w:space="0" w:color="auto"/>
            <w:bottom w:val="none" w:sz="0" w:space="0" w:color="auto"/>
            <w:right w:val="none" w:sz="0" w:space="0" w:color="auto"/>
          </w:divBdr>
          <w:divsChild>
            <w:div w:id="428816156">
              <w:marLeft w:val="0"/>
              <w:marRight w:val="0"/>
              <w:marTop w:val="0"/>
              <w:marBottom w:val="0"/>
              <w:divBdr>
                <w:top w:val="none" w:sz="0" w:space="0" w:color="auto"/>
                <w:left w:val="none" w:sz="0" w:space="0" w:color="auto"/>
                <w:bottom w:val="none" w:sz="0" w:space="0" w:color="auto"/>
                <w:right w:val="none" w:sz="0" w:space="0" w:color="auto"/>
              </w:divBdr>
              <w:divsChild>
                <w:div w:id="1833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5328">
      <w:bodyDiv w:val="1"/>
      <w:marLeft w:val="0"/>
      <w:marRight w:val="0"/>
      <w:marTop w:val="0"/>
      <w:marBottom w:val="0"/>
      <w:divBdr>
        <w:top w:val="none" w:sz="0" w:space="0" w:color="auto"/>
        <w:left w:val="none" w:sz="0" w:space="0" w:color="auto"/>
        <w:bottom w:val="none" w:sz="0" w:space="0" w:color="auto"/>
        <w:right w:val="none" w:sz="0" w:space="0" w:color="auto"/>
      </w:divBdr>
      <w:divsChild>
        <w:div w:id="47391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face.es/muface_Home/atencion-al-mutualista/nuestrasOficina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uface.es/muface_Home/muface_sede_electronica.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face.es/muface_Home/encuentra-tu-medico.html" TargetMode="External"/><Relationship Id="rId5" Type="http://schemas.openxmlformats.org/officeDocument/2006/relationships/numbering" Target="numbering.xml"/><Relationship Id="rId15" Type="http://schemas.openxmlformats.org/officeDocument/2006/relationships/hyperlink" Target="https://www.muface.es/muface_Home/atencion-al-mutualista/Oficinas-de-MUFACE-con-Cita-Previa.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face.es/muface_Home/mis-servicios/registro-electronico-comu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8211A7EA8408A409100847E49ADB7AE" ma:contentTypeVersion="6" ma:contentTypeDescription="Crear nuevo documento." ma:contentTypeScope="" ma:versionID="f3d79d46e346c3ba43c1c1111f36d13a">
  <xsd:schema xmlns:xsd="http://www.w3.org/2001/XMLSchema" xmlns:xs="http://www.w3.org/2001/XMLSchema" xmlns:p="http://schemas.microsoft.com/office/2006/metadata/properties" xmlns:ns2="9669e408-7192-4dca-8a43-5fae3bb86a8f" xmlns:ns3="cf2feab0-ea62-454e-8b10-e4c8995491c0" targetNamespace="http://schemas.microsoft.com/office/2006/metadata/properties" ma:root="true" ma:fieldsID="3abd9cdfe7e279c0c18e590b444ef4f4" ns2:_="" ns3:_="">
    <xsd:import namespace="9669e408-7192-4dca-8a43-5fae3bb86a8f"/>
    <xsd:import namespace="cf2feab0-ea62-454e-8b10-e4c8995491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9e408-7192-4dca-8a43-5fae3bb86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feab0-ea62-454e-8b10-e4c8995491c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23FF4-D81C-446C-BF30-29B373552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84706B-D977-473E-B63C-93F79E206D75}">
  <ds:schemaRefs>
    <ds:schemaRef ds:uri="http://schemas.microsoft.com/sharepoint/v3/contenttype/forms"/>
  </ds:schemaRefs>
</ds:datastoreItem>
</file>

<file path=customXml/itemProps3.xml><?xml version="1.0" encoding="utf-8"?>
<ds:datastoreItem xmlns:ds="http://schemas.openxmlformats.org/officeDocument/2006/customXml" ds:itemID="{35BC85A6-0783-4282-8F36-BC403BD22A62}">
  <ds:schemaRefs>
    <ds:schemaRef ds:uri="http://schemas.openxmlformats.org/officeDocument/2006/bibliography"/>
  </ds:schemaRefs>
</ds:datastoreItem>
</file>

<file path=customXml/itemProps4.xml><?xml version="1.0" encoding="utf-8"?>
<ds:datastoreItem xmlns:ds="http://schemas.openxmlformats.org/officeDocument/2006/customXml" ds:itemID="{1D8199F1-5BF2-4CB7-A7F0-A67BD2401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9e408-7192-4dca-8a43-5fae3bb86a8f"/>
    <ds:schemaRef ds:uri="cf2feab0-ea62-454e-8b10-e4c899549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620</Words>
  <Characters>3411</Characters>
  <Application>Microsoft Office Word</Application>
  <DocSecurity>2</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irt</dc:creator>
  <cp:lastModifiedBy>Gestha Difusión</cp:lastModifiedBy>
  <cp:revision>6</cp:revision>
  <cp:lastPrinted>2023-01-30T13:33:00Z</cp:lastPrinted>
  <dcterms:created xsi:type="dcterms:W3CDTF">2023-01-30T13:26:00Z</dcterms:created>
  <dcterms:modified xsi:type="dcterms:W3CDTF">2023-01-30T13:42:00Z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0x010100E8211A7EA8408A409100847E49ADB7AE</vt:lpwstr>
  </property>
</Properties>
</file>