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369658B8" w:rsidR="00F10065" w:rsidRDefault="00A45FF2" w:rsidP="00F10065">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9E3E3B">
        <w:rPr>
          <w:rFonts w:ascii="Times New Roman" w:hAnsi="Times New Roman"/>
          <w:b/>
          <w:lang w:val="es-ES"/>
        </w:rPr>
        <w:t xml:space="preserve"> </w:t>
      </w:r>
      <w:r w:rsidR="00427832">
        <w:rPr>
          <w:rFonts w:ascii="Times New Roman" w:hAnsi="Times New Roman"/>
          <w:b/>
          <w:lang w:val="es-ES"/>
        </w:rPr>
        <w:t>1 AL</w:t>
      </w:r>
      <w:r w:rsidR="009E3E3B">
        <w:rPr>
          <w:rFonts w:ascii="Times New Roman" w:hAnsi="Times New Roman"/>
          <w:b/>
          <w:lang w:val="es-ES"/>
        </w:rPr>
        <w:t xml:space="preserve"> </w:t>
      </w:r>
      <w:r w:rsidR="00427832">
        <w:rPr>
          <w:rFonts w:ascii="Times New Roman" w:hAnsi="Times New Roman"/>
          <w:b/>
          <w:lang w:val="es-ES"/>
        </w:rPr>
        <w:t>7</w:t>
      </w:r>
      <w:r w:rsidR="003C4E9D">
        <w:rPr>
          <w:rFonts w:ascii="Times New Roman" w:hAnsi="Times New Roman"/>
          <w:b/>
          <w:lang w:val="es-ES"/>
        </w:rPr>
        <w:t xml:space="preserve"> DE </w:t>
      </w:r>
      <w:r w:rsidR="00427832">
        <w:rPr>
          <w:rFonts w:ascii="Times New Roman" w:hAnsi="Times New Roman"/>
          <w:b/>
          <w:lang w:val="es-ES"/>
        </w:rPr>
        <w:t>MAYO</w:t>
      </w:r>
      <w:r w:rsidR="003C4E9D">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7164EF8" w14:textId="77777777" w:rsidR="00F10065" w:rsidRDefault="00F10065" w:rsidP="00F10065">
      <w:pPr>
        <w:rPr>
          <w:rFonts w:ascii="Times New Roman" w:hAnsi="Times New Roman"/>
          <w:b/>
          <w:lang w:val="es-ES"/>
        </w:rPr>
      </w:pPr>
    </w:p>
    <w:p w14:paraId="2191519F" w14:textId="2673FEA4" w:rsidR="00F10065" w:rsidRDefault="00C16E9A" w:rsidP="00F10065">
      <w:pPr>
        <w:rPr>
          <w:rFonts w:ascii="Times New Roman" w:hAnsi="Times New Roman"/>
          <w:b/>
          <w:u w:val="single"/>
          <w:lang w:val="es-ES"/>
        </w:rPr>
      </w:pPr>
      <w:r>
        <w:rPr>
          <w:rFonts w:ascii="Times New Roman" w:hAnsi="Times New Roman"/>
          <w:b/>
          <w:u w:val="single"/>
          <w:lang w:val="es-ES"/>
        </w:rPr>
        <w:t xml:space="preserve">LUNES </w:t>
      </w:r>
      <w:r w:rsidR="00427832">
        <w:rPr>
          <w:rFonts w:ascii="Times New Roman" w:hAnsi="Times New Roman"/>
          <w:b/>
          <w:u w:val="single"/>
          <w:lang w:val="es-ES"/>
        </w:rPr>
        <w:t>1</w:t>
      </w:r>
    </w:p>
    <w:p w14:paraId="0C7C67F0" w14:textId="77777777" w:rsidR="00427832" w:rsidRDefault="00427832" w:rsidP="00427832">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65E3D27" w14:textId="77777777" w:rsidR="0020307C" w:rsidRPr="0020307C" w:rsidRDefault="0020307C" w:rsidP="0020307C">
      <w:pPr>
        <w:spacing w:before="240"/>
        <w:outlineLvl w:val="3"/>
        <w:rPr>
          <w:rFonts w:ascii="Verdana" w:hAnsi="Verdana"/>
          <w:caps/>
          <w:color w:val="000000"/>
          <w:sz w:val="29"/>
          <w:szCs w:val="29"/>
          <w:lang w:val="es-ES"/>
        </w:rPr>
      </w:pPr>
      <w:r w:rsidRPr="0020307C">
        <w:rPr>
          <w:rFonts w:ascii="Verdana" w:hAnsi="Verdana"/>
          <w:caps/>
          <w:color w:val="000000"/>
          <w:sz w:val="29"/>
          <w:szCs w:val="29"/>
          <w:lang w:val="es-ES"/>
        </w:rPr>
        <w:t>MINISTERIO DE ASUNTOS EXTERIORES, UNIÓN EUROPEA Y COOPERACIÓN</w:t>
      </w:r>
    </w:p>
    <w:p w14:paraId="585CCD25" w14:textId="77777777" w:rsidR="0020307C" w:rsidRPr="0020307C" w:rsidRDefault="0020307C" w:rsidP="0020307C">
      <w:pPr>
        <w:spacing w:before="240"/>
        <w:outlineLvl w:val="4"/>
        <w:rPr>
          <w:rFonts w:ascii="Verdana" w:hAnsi="Verdana"/>
          <w:b/>
          <w:bCs/>
          <w:color w:val="000000"/>
          <w:sz w:val="26"/>
          <w:szCs w:val="26"/>
          <w:lang w:val="es-ES"/>
        </w:rPr>
      </w:pPr>
      <w:r w:rsidRPr="0020307C">
        <w:rPr>
          <w:rFonts w:ascii="Verdana" w:hAnsi="Verdana"/>
          <w:b/>
          <w:bCs/>
          <w:color w:val="000000"/>
          <w:sz w:val="26"/>
          <w:szCs w:val="26"/>
          <w:lang w:val="es-ES"/>
        </w:rPr>
        <w:t>Funcionarios de la Administración del Estado</w:t>
      </w:r>
    </w:p>
    <w:p w14:paraId="1415D8BF" w14:textId="77777777" w:rsidR="0020307C" w:rsidRDefault="0020307C" w:rsidP="0020307C">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abril de 2023, de la Subsecretaría, por la que se convoca la provisión de puestos de trabajo por el sistema de libre designación.</w:t>
      </w:r>
    </w:p>
    <w:p w14:paraId="2528D49B" w14:textId="77777777" w:rsidR="0020307C" w:rsidRDefault="00000000" w:rsidP="0020307C">
      <w:pPr>
        <w:pStyle w:val="puntopdf"/>
        <w:numPr>
          <w:ilvl w:val="1"/>
          <w:numId w:val="8"/>
        </w:numPr>
        <w:shd w:val="clear" w:color="auto" w:fill="F8F8F8"/>
        <w:spacing w:before="0" w:after="0"/>
        <w:ind w:left="1680" w:right="240"/>
        <w:rPr>
          <w:rFonts w:ascii="Verdana" w:hAnsi="Verdana"/>
          <w:color w:val="000000"/>
          <w:sz w:val="22"/>
          <w:szCs w:val="22"/>
        </w:rPr>
      </w:pPr>
      <w:hyperlink r:id="rId7" w:tooltip="PDF firmado BOE-A-2023-10426" w:history="1">
        <w:r w:rsidR="0020307C">
          <w:rPr>
            <w:rStyle w:val="Hipervnculo"/>
            <w:rFonts w:ascii="Verdana" w:hAnsi="Verdana"/>
            <w:sz w:val="22"/>
            <w:szCs w:val="22"/>
          </w:rPr>
          <w:t>PDF (BOE-A-2023-10426 - 5 págs. - 250 KB)</w:t>
        </w:r>
      </w:hyperlink>
    </w:p>
    <w:p w14:paraId="4C45C32E" w14:textId="77777777" w:rsidR="0020307C" w:rsidRDefault="00000000" w:rsidP="0020307C">
      <w:pPr>
        <w:pStyle w:val="puntohtml"/>
        <w:numPr>
          <w:ilvl w:val="1"/>
          <w:numId w:val="8"/>
        </w:numPr>
        <w:shd w:val="clear" w:color="auto" w:fill="F8F8F8"/>
        <w:spacing w:before="0" w:after="0"/>
        <w:ind w:left="1680" w:right="240"/>
        <w:rPr>
          <w:rFonts w:ascii="Verdana" w:hAnsi="Verdana"/>
          <w:color w:val="000000"/>
          <w:sz w:val="22"/>
          <w:szCs w:val="22"/>
        </w:rPr>
      </w:pPr>
      <w:hyperlink r:id="rId8" w:tooltip="Versión HTML BOE-A-2023-10426" w:history="1">
        <w:r w:rsidR="0020307C">
          <w:rPr>
            <w:rStyle w:val="Hipervnculo"/>
            <w:rFonts w:ascii="Verdana" w:hAnsi="Verdana"/>
            <w:sz w:val="22"/>
            <w:szCs w:val="22"/>
          </w:rPr>
          <w:t>Otros formatos</w:t>
        </w:r>
      </w:hyperlink>
    </w:p>
    <w:p w14:paraId="61256330" w14:textId="77777777" w:rsidR="0020307C" w:rsidRPr="0020307C" w:rsidRDefault="0020307C" w:rsidP="0020307C">
      <w:pPr>
        <w:spacing w:before="240"/>
        <w:outlineLvl w:val="3"/>
        <w:rPr>
          <w:rFonts w:ascii="Verdana" w:hAnsi="Verdana"/>
          <w:caps/>
          <w:color w:val="000000"/>
          <w:sz w:val="29"/>
          <w:szCs w:val="29"/>
          <w:lang w:val="es-ES"/>
        </w:rPr>
      </w:pPr>
      <w:r w:rsidRPr="0020307C">
        <w:rPr>
          <w:rFonts w:ascii="Verdana" w:hAnsi="Verdana"/>
          <w:caps/>
          <w:color w:val="000000"/>
          <w:sz w:val="29"/>
          <w:szCs w:val="29"/>
          <w:lang w:val="es-ES"/>
        </w:rPr>
        <w:t>MINISTERIO DE HACIENDA Y FUNCIÓN PÚBLICA</w:t>
      </w:r>
    </w:p>
    <w:p w14:paraId="5F5E3E6F" w14:textId="77777777" w:rsidR="0020307C" w:rsidRDefault="0020307C" w:rsidP="0020307C">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D8E217C" w14:textId="77777777" w:rsidR="0020307C" w:rsidRDefault="0020307C" w:rsidP="0020307C">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abril de 2023, de la Subsecretaría, por la que se convoca la provisión de puestos de trabajo por el sistema de libre designación.</w:t>
      </w:r>
    </w:p>
    <w:p w14:paraId="10A760E0" w14:textId="77777777" w:rsidR="0020307C" w:rsidRDefault="00000000" w:rsidP="0020307C">
      <w:pPr>
        <w:pStyle w:val="puntopdf"/>
        <w:numPr>
          <w:ilvl w:val="1"/>
          <w:numId w:val="9"/>
        </w:numPr>
        <w:shd w:val="clear" w:color="auto" w:fill="F8F8F8"/>
        <w:spacing w:before="0" w:after="0"/>
        <w:ind w:left="1680" w:right="240"/>
        <w:rPr>
          <w:rFonts w:ascii="Verdana" w:hAnsi="Verdana"/>
          <w:color w:val="000000"/>
          <w:sz w:val="22"/>
          <w:szCs w:val="22"/>
        </w:rPr>
      </w:pPr>
      <w:hyperlink r:id="rId9" w:tooltip="PDF firmado BOE-A-2023-10432" w:history="1">
        <w:r w:rsidR="0020307C">
          <w:rPr>
            <w:rStyle w:val="Hipervnculo"/>
            <w:rFonts w:ascii="Verdana" w:hAnsi="Verdana"/>
            <w:sz w:val="22"/>
            <w:szCs w:val="22"/>
          </w:rPr>
          <w:t>PDF (BOE-A-2023-10432 - 8 págs. - 330 KB)</w:t>
        </w:r>
      </w:hyperlink>
    </w:p>
    <w:p w14:paraId="1EDD0B2E" w14:textId="77777777" w:rsidR="0020307C" w:rsidRDefault="00000000" w:rsidP="0020307C">
      <w:pPr>
        <w:pStyle w:val="puntohtml"/>
        <w:numPr>
          <w:ilvl w:val="1"/>
          <w:numId w:val="9"/>
        </w:numPr>
        <w:shd w:val="clear" w:color="auto" w:fill="F8F8F8"/>
        <w:spacing w:before="0" w:after="0"/>
        <w:ind w:left="1680" w:right="240"/>
        <w:rPr>
          <w:rFonts w:ascii="Verdana" w:hAnsi="Verdana"/>
          <w:color w:val="000000"/>
          <w:sz w:val="22"/>
          <w:szCs w:val="22"/>
        </w:rPr>
      </w:pPr>
      <w:hyperlink r:id="rId10" w:tooltip="Versión HTML BOE-A-2023-10432" w:history="1">
        <w:r w:rsidR="0020307C">
          <w:rPr>
            <w:rStyle w:val="Hipervnculo"/>
            <w:rFonts w:ascii="Verdana" w:hAnsi="Verdana"/>
            <w:sz w:val="22"/>
            <w:szCs w:val="22"/>
          </w:rPr>
          <w:t>Otros formatos</w:t>
        </w:r>
      </w:hyperlink>
    </w:p>
    <w:p w14:paraId="2102A13B" w14:textId="77777777" w:rsidR="0020307C" w:rsidRDefault="0020307C" w:rsidP="0020307C">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abril de 2023, de la Presidencia de la Agencia Estatal de Administración Tributaria, por la que se convoca la provisión de puestos de trabajo por el sistema de libre designación.</w:t>
      </w:r>
    </w:p>
    <w:p w14:paraId="7CF01B2A" w14:textId="77777777" w:rsidR="0020307C" w:rsidRDefault="00000000" w:rsidP="0020307C">
      <w:pPr>
        <w:pStyle w:val="puntopdf"/>
        <w:numPr>
          <w:ilvl w:val="1"/>
          <w:numId w:val="9"/>
        </w:numPr>
        <w:shd w:val="clear" w:color="auto" w:fill="F8F8F8"/>
        <w:spacing w:before="0" w:after="0"/>
        <w:ind w:left="1680" w:right="240"/>
        <w:rPr>
          <w:rFonts w:ascii="Verdana" w:hAnsi="Verdana"/>
          <w:color w:val="000000"/>
          <w:sz w:val="22"/>
          <w:szCs w:val="22"/>
        </w:rPr>
      </w:pPr>
      <w:hyperlink r:id="rId11" w:tooltip="PDF firmado BOE-A-2023-10433" w:history="1">
        <w:r w:rsidR="0020307C">
          <w:rPr>
            <w:rStyle w:val="Hipervnculo"/>
            <w:rFonts w:ascii="Verdana" w:hAnsi="Verdana"/>
            <w:sz w:val="22"/>
            <w:szCs w:val="22"/>
          </w:rPr>
          <w:t>PDF (BOE-A-2023-10433 - 19 págs. - 560 KB)</w:t>
        </w:r>
      </w:hyperlink>
    </w:p>
    <w:p w14:paraId="4CA915CA" w14:textId="77777777" w:rsidR="0020307C" w:rsidRDefault="00000000" w:rsidP="0020307C">
      <w:pPr>
        <w:pStyle w:val="puntohtml"/>
        <w:numPr>
          <w:ilvl w:val="1"/>
          <w:numId w:val="9"/>
        </w:numPr>
        <w:shd w:val="clear" w:color="auto" w:fill="F8F8F8"/>
        <w:spacing w:before="0" w:after="0"/>
        <w:ind w:left="1680" w:right="240"/>
        <w:rPr>
          <w:rFonts w:ascii="Verdana" w:hAnsi="Verdana"/>
          <w:color w:val="000000"/>
          <w:sz w:val="22"/>
          <w:szCs w:val="22"/>
        </w:rPr>
      </w:pPr>
      <w:hyperlink r:id="rId12" w:tooltip="Versión HTML BOE-A-2023-10433" w:history="1">
        <w:r w:rsidR="0020307C">
          <w:rPr>
            <w:rStyle w:val="Hipervnculo"/>
            <w:rFonts w:ascii="Verdana" w:hAnsi="Verdana"/>
            <w:sz w:val="22"/>
            <w:szCs w:val="22"/>
          </w:rPr>
          <w:t>Otros formatos</w:t>
        </w:r>
      </w:hyperlink>
    </w:p>
    <w:p w14:paraId="2A5686DC" w14:textId="77777777" w:rsidR="00427832" w:rsidRDefault="00427832" w:rsidP="00F10065">
      <w:pPr>
        <w:rPr>
          <w:rFonts w:ascii="Times New Roman" w:hAnsi="Times New Roman"/>
          <w:b/>
          <w:u w:val="single"/>
          <w:lang w:val="es-ES"/>
        </w:rPr>
      </w:pPr>
    </w:p>
    <w:p w14:paraId="093631A6" w14:textId="73F5CA90" w:rsidR="00427832" w:rsidRDefault="00427832" w:rsidP="00F10065">
      <w:pPr>
        <w:rPr>
          <w:rFonts w:ascii="Times New Roman" w:hAnsi="Times New Roman"/>
          <w:b/>
          <w:u w:val="single"/>
          <w:lang w:val="es-ES"/>
        </w:rPr>
      </w:pPr>
      <w:r>
        <w:rPr>
          <w:rFonts w:ascii="Times New Roman" w:hAnsi="Times New Roman"/>
          <w:b/>
          <w:u w:val="single"/>
          <w:lang w:val="es-ES"/>
        </w:rPr>
        <w:t>MARTES 2</w:t>
      </w:r>
    </w:p>
    <w:p w14:paraId="40F50D17" w14:textId="77777777" w:rsidR="00AB6484" w:rsidRDefault="00AB6484" w:rsidP="00AB648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1403F264" w14:textId="77777777" w:rsidR="00AB6484" w:rsidRDefault="00AB6484" w:rsidP="00AB648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676A14B" w14:textId="77777777" w:rsidR="00AB6484" w:rsidRDefault="00AB6484" w:rsidP="00AB64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4016B893" w14:textId="77777777" w:rsidR="00AB6484" w:rsidRDefault="00AB6484" w:rsidP="00AB6484">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abril de 2023, de la Presidencia de la Agencia Estatal de Administración Tributaria, por la que se publica la relación de aprobados en la fase de oposición del proceso selectivo para ingreso, por el sistema general de acceso libre y promoción interna, en el Cuerpo Superior de Vigilancia Aduanera, especialidades de Investigación, Navegación y Propulsión, convocado por Resolución de 18 de mayo de 2022.</w:t>
      </w:r>
    </w:p>
    <w:p w14:paraId="42B3C2D5" w14:textId="77777777" w:rsidR="00AB6484" w:rsidRDefault="00AB6484" w:rsidP="00AB6484">
      <w:pPr>
        <w:pStyle w:val="puntopdf"/>
        <w:numPr>
          <w:ilvl w:val="1"/>
          <w:numId w:val="11"/>
        </w:numPr>
        <w:shd w:val="clear" w:color="auto" w:fill="F8F8F8"/>
        <w:spacing w:before="0" w:after="0"/>
        <w:ind w:left="1680" w:right="240"/>
        <w:rPr>
          <w:rFonts w:ascii="Verdana" w:hAnsi="Verdana"/>
          <w:color w:val="000000"/>
          <w:sz w:val="22"/>
          <w:szCs w:val="22"/>
        </w:rPr>
      </w:pPr>
      <w:hyperlink r:id="rId13" w:tooltip="PDF firmado BOE-A-2023-10564" w:history="1">
        <w:r>
          <w:rPr>
            <w:rStyle w:val="Hipervnculo"/>
            <w:rFonts w:ascii="Verdana" w:hAnsi="Verdana"/>
            <w:sz w:val="22"/>
            <w:szCs w:val="22"/>
          </w:rPr>
          <w:t>PDF (BOE-A-2023-10564 - 5 págs. - 410 KB)</w:t>
        </w:r>
      </w:hyperlink>
    </w:p>
    <w:p w14:paraId="732AB68E" w14:textId="77777777" w:rsidR="00AB6484" w:rsidRDefault="00AB6484" w:rsidP="00AB6484">
      <w:pPr>
        <w:pStyle w:val="puntohtml"/>
        <w:numPr>
          <w:ilvl w:val="1"/>
          <w:numId w:val="11"/>
        </w:numPr>
        <w:shd w:val="clear" w:color="auto" w:fill="F8F8F8"/>
        <w:spacing w:before="0" w:after="0"/>
        <w:ind w:left="1680" w:right="240"/>
        <w:rPr>
          <w:rFonts w:ascii="Verdana" w:hAnsi="Verdana"/>
          <w:color w:val="000000"/>
          <w:sz w:val="22"/>
          <w:szCs w:val="22"/>
        </w:rPr>
      </w:pPr>
      <w:hyperlink r:id="rId14" w:tooltip="Versión HTML BOE-A-2023-10564" w:history="1">
        <w:r>
          <w:rPr>
            <w:rStyle w:val="Hipervnculo"/>
            <w:rFonts w:ascii="Verdana" w:hAnsi="Verdana"/>
            <w:sz w:val="22"/>
            <w:szCs w:val="22"/>
          </w:rPr>
          <w:t>Otros formatos</w:t>
        </w:r>
      </w:hyperlink>
    </w:p>
    <w:p w14:paraId="4FCEC2D2" w14:textId="60C299E0" w:rsidR="00427832" w:rsidRDefault="00427832" w:rsidP="00F10065">
      <w:pPr>
        <w:rPr>
          <w:rFonts w:ascii="Times New Roman" w:hAnsi="Times New Roman"/>
          <w:b/>
          <w:u w:val="single"/>
          <w:lang w:val="es-ES"/>
        </w:rPr>
      </w:pPr>
      <w:r>
        <w:rPr>
          <w:rFonts w:ascii="Times New Roman" w:hAnsi="Times New Roman"/>
          <w:b/>
          <w:u w:val="single"/>
          <w:lang w:val="es-ES"/>
        </w:rPr>
        <w:t>MIÉRCOLES 3</w:t>
      </w:r>
    </w:p>
    <w:p w14:paraId="353A2CD3" w14:textId="77777777" w:rsidR="00AB6484" w:rsidRDefault="00AB6484" w:rsidP="00AB648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13B5DEF" w14:textId="77777777" w:rsidR="00AB6484" w:rsidRDefault="00AB6484" w:rsidP="00AB64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D8F8640" w14:textId="77777777" w:rsidR="00AB6484" w:rsidRDefault="00AB6484" w:rsidP="00AB648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Aduanas</w:t>
      </w:r>
      <w:proofErr w:type="spellEnd"/>
    </w:p>
    <w:p w14:paraId="561DF26E" w14:textId="77777777" w:rsidR="00AB6484" w:rsidRDefault="00AB6484" w:rsidP="00AB6484">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abril de 2023, de la Presidencia de la Agencia Estatal de Administración Tributaria, por la que se habilita el recinto aduanero de la Dársena de Granadilla.</w:t>
      </w:r>
    </w:p>
    <w:p w14:paraId="55EA541B" w14:textId="77777777" w:rsidR="00AB6484" w:rsidRDefault="00AB6484" w:rsidP="00AB6484">
      <w:pPr>
        <w:pStyle w:val="puntopdf"/>
        <w:numPr>
          <w:ilvl w:val="1"/>
          <w:numId w:val="10"/>
        </w:numPr>
        <w:shd w:val="clear" w:color="auto" w:fill="F8F8F8"/>
        <w:spacing w:before="0" w:after="0"/>
        <w:ind w:left="1680" w:right="240"/>
        <w:rPr>
          <w:rFonts w:ascii="Verdana" w:hAnsi="Verdana"/>
          <w:color w:val="000000"/>
          <w:sz w:val="22"/>
          <w:szCs w:val="22"/>
        </w:rPr>
      </w:pPr>
      <w:hyperlink r:id="rId15" w:tooltip="PDF firmado BOE-A-2023-10689" w:history="1">
        <w:r>
          <w:rPr>
            <w:rStyle w:val="Hipervnculo"/>
            <w:rFonts w:ascii="Verdana" w:hAnsi="Verdana"/>
            <w:sz w:val="22"/>
            <w:szCs w:val="22"/>
          </w:rPr>
          <w:t>PDF (BOE-A-2023-10689 - 1 pág. - 193 KB)</w:t>
        </w:r>
      </w:hyperlink>
    </w:p>
    <w:p w14:paraId="13581634" w14:textId="77777777" w:rsidR="00AB6484" w:rsidRDefault="00AB6484" w:rsidP="00AB6484">
      <w:pPr>
        <w:pStyle w:val="puntohtml"/>
        <w:numPr>
          <w:ilvl w:val="1"/>
          <w:numId w:val="10"/>
        </w:numPr>
        <w:shd w:val="clear" w:color="auto" w:fill="F8F8F8"/>
        <w:spacing w:before="0" w:after="0"/>
        <w:ind w:left="1680" w:right="240"/>
        <w:rPr>
          <w:rFonts w:ascii="Verdana" w:hAnsi="Verdana"/>
          <w:color w:val="000000"/>
          <w:sz w:val="22"/>
          <w:szCs w:val="22"/>
        </w:rPr>
      </w:pPr>
      <w:hyperlink r:id="rId16" w:tooltip="Versión HTML BOE-A-2023-10689" w:history="1">
        <w:r>
          <w:rPr>
            <w:rStyle w:val="Hipervnculo"/>
            <w:rFonts w:ascii="Verdana" w:hAnsi="Verdana"/>
            <w:sz w:val="22"/>
            <w:szCs w:val="22"/>
          </w:rPr>
          <w:t>Otros formatos</w:t>
        </w:r>
      </w:hyperlink>
    </w:p>
    <w:p w14:paraId="7C490E6D" w14:textId="3BFFCA89" w:rsidR="00427832" w:rsidRDefault="00427832" w:rsidP="00F10065">
      <w:pPr>
        <w:rPr>
          <w:rFonts w:ascii="Times New Roman" w:hAnsi="Times New Roman"/>
          <w:b/>
          <w:u w:val="single"/>
          <w:lang w:val="es-ES"/>
        </w:rPr>
      </w:pPr>
      <w:r>
        <w:rPr>
          <w:rFonts w:ascii="Times New Roman" w:hAnsi="Times New Roman"/>
          <w:b/>
          <w:u w:val="single"/>
          <w:lang w:val="es-ES"/>
        </w:rPr>
        <w:t>SÁBADO 6</w:t>
      </w:r>
    </w:p>
    <w:p w14:paraId="6CAFDC98" w14:textId="77777777" w:rsidR="00AB6484" w:rsidRDefault="00AB6484" w:rsidP="00AB648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52220CA" w14:textId="77777777" w:rsidR="00AB6484" w:rsidRDefault="00AB6484" w:rsidP="00AB648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950BF72" w14:textId="77777777" w:rsidR="00AB6484" w:rsidRDefault="00AB6484" w:rsidP="00AB648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59CD5EFD" w14:textId="77777777" w:rsidR="00AB6484" w:rsidRDefault="00AB6484" w:rsidP="00AB6484">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mayo de 2023, de la Presidencia del Comisionado para el Mercado de Tabacos, por la que se publican los precios de venta al público de determinadas labores de tabaco en Expendedurías de Tabaco y Timbre del área de Península y Baleares.</w:t>
      </w:r>
    </w:p>
    <w:p w14:paraId="36C2034D" w14:textId="77777777" w:rsidR="00AB6484" w:rsidRDefault="00AB6484" w:rsidP="00AB6484">
      <w:pPr>
        <w:pStyle w:val="puntopdf"/>
        <w:numPr>
          <w:ilvl w:val="1"/>
          <w:numId w:val="12"/>
        </w:numPr>
        <w:shd w:val="clear" w:color="auto" w:fill="F8F8F8"/>
        <w:spacing w:before="0" w:after="0"/>
        <w:ind w:left="1680" w:right="240"/>
        <w:rPr>
          <w:rFonts w:ascii="Verdana" w:hAnsi="Verdana"/>
          <w:color w:val="000000"/>
          <w:sz w:val="22"/>
          <w:szCs w:val="22"/>
        </w:rPr>
      </w:pPr>
      <w:hyperlink r:id="rId17" w:tooltip="PDF firmado BOE-A-2023-10873" w:history="1">
        <w:r>
          <w:rPr>
            <w:rStyle w:val="Hipervnculo"/>
            <w:rFonts w:ascii="Verdana" w:hAnsi="Verdana"/>
            <w:sz w:val="22"/>
            <w:szCs w:val="22"/>
          </w:rPr>
          <w:t>PDF (BOE-A-2023-10873 - 2 págs. - 207 KB)</w:t>
        </w:r>
      </w:hyperlink>
    </w:p>
    <w:p w14:paraId="07B2E158" w14:textId="77777777" w:rsidR="00AB6484" w:rsidRDefault="00AB6484" w:rsidP="00AB6484">
      <w:pPr>
        <w:pStyle w:val="puntohtml"/>
        <w:numPr>
          <w:ilvl w:val="1"/>
          <w:numId w:val="12"/>
        </w:numPr>
        <w:shd w:val="clear" w:color="auto" w:fill="F8F8F8"/>
        <w:spacing w:before="0" w:after="0"/>
        <w:ind w:left="1680" w:right="240"/>
        <w:rPr>
          <w:rFonts w:ascii="Verdana" w:hAnsi="Verdana"/>
          <w:color w:val="000000"/>
          <w:sz w:val="22"/>
          <w:szCs w:val="22"/>
        </w:rPr>
      </w:pPr>
      <w:hyperlink r:id="rId18" w:tooltip="Versión HTML BOE-A-2023-10873" w:history="1">
        <w:r>
          <w:rPr>
            <w:rStyle w:val="Hipervnculo"/>
            <w:rFonts w:ascii="Verdana" w:hAnsi="Verdana"/>
            <w:sz w:val="22"/>
            <w:szCs w:val="22"/>
          </w:rPr>
          <w:t>Otros formatos</w:t>
        </w:r>
      </w:hyperlink>
    </w:p>
    <w:p w14:paraId="38E7C75D" w14:textId="77777777" w:rsidR="00AB6484" w:rsidRDefault="00AB6484" w:rsidP="00F10065">
      <w:pPr>
        <w:rPr>
          <w:rFonts w:ascii="Times New Roman" w:hAnsi="Times New Roman"/>
          <w:b/>
          <w:u w:val="single"/>
          <w:lang w:val="es-ES"/>
        </w:rPr>
      </w:pPr>
    </w:p>
    <w:sectPr w:rsidR="00AB6484" w:rsidSect="00D5251E">
      <w:headerReference w:type="default" r:id="rId19"/>
      <w:footerReference w:type="default" r:id="rId2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1A12" w14:textId="77777777" w:rsidR="002455DE" w:rsidRDefault="002455DE">
      <w:r>
        <w:separator/>
      </w:r>
    </w:p>
  </w:endnote>
  <w:endnote w:type="continuationSeparator" w:id="0">
    <w:p w14:paraId="0BBCEDA5" w14:textId="77777777" w:rsidR="002455DE" w:rsidRDefault="0024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64447" w14:textId="77777777" w:rsidR="002455DE" w:rsidRDefault="002455DE">
      <w:r>
        <w:separator/>
      </w:r>
    </w:p>
  </w:footnote>
  <w:footnote w:type="continuationSeparator" w:id="0">
    <w:p w14:paraId="0F7CD10A" w14:textId="77777777" w:rsidR="002455DE" w:rsidRDefault="0024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3011"/>
    <w:multiLevelType w:val="multilevel"/>
    <w:tmpl w:val="4D0C3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C1F6E"/>
    <w:multiLevelType w:val="multilevel"/>
    <w:tmpl w:val="EC52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04C16"/>
    <w:multiLevelType w:val="multilevel"/>
    <w:tmpl w:val="4EB62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06245"/>
    <w:multiLevelType w:val="multilevel"/>
    <w:tmpl w:val="8640A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C6B51"/>
    <w:multiLevelType w:val="multilevel"/>
    <w:tmpl w:val="BBD43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E95CE2"/>
    <w:multiLevelType w:val="multilevel"/>
    <w:tmpl w:val="2486B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4465D"/>
    <w:multiLevelType w:val="multilevel"/>
    <w:tmpl w:val="47EA6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A3A0F"/>
    <w:multiLevelType w:val="multilevel"/>
    <w:tmpl w:val="42D44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7B2302"/>
    <w:multiLevelType w:val="multilevel"/>
    <w:tmpl w:val="7DBAD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CE14DB"/>
    <w:multiLevelType w:val="multilevel"/>
    <w:tmpl w:val="93022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1E76DE"/>
    <w:multiLevelType w:val="multilevel"/>
    <w:tmpl w:val="029EA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840BD"/>
    <w:multiLevelType w:val="multilevel"/>
    <w:tmpl w:val="B6C06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7497099">
    <w:abstractNumId w:val="6"/>
  </w:num>
  <w:num w:numId="2" w16cid:durableId="366874111">
    <w:abstractNumId w:val="8"/>
  </w:num>
  <w:num w:numId="3" w16cid:durableId="277757348">
    <w:abstractNumId w:val="3"/>
  </w:num>
  <w:num w:numId="4" w16cid:durableId="368340504">
    <w:abstractNumId w:val="1"/>
  </w:num>
  <w:num w:numId="5" w16cid:durableId="2030720832">
    <w:abstractNumId w:val="10"/>
  </w:num>
  <w:num w:numId="6" w16cid:durableId="618145227">
    <w:abstractNumId w:val="4"/>
  </w:num>
  <w:num w:numId="7" w16cid:durableId="117997073">
    <w:abstractNumId w:val="2"/>
  </w:num>
  <w:num w:numId="8" w16cid:durableId="1776173365">
    <w:abstractNumId w:val="11"/>
  </w:num>
  <w:num w:numId="9" w16cid:durableId="124667400">
    <w:abstractNumId w:val="9"/>
  </w:num>
  <w:num w:numId="10" w16cid:durableId="913734569">
    <w:abstractNumId w:val="7"/>
  </w:num>
  <w:num w:numId="11" w16cid:durableId="702286943">
    <w:abstractNumId w:val="0"/>
  </w:num>
  <w:num w:numId="12" w16cid:durableId="130627373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7B87"/>
    <w:rsid w:val="000E7FBB"/>
    <w:rsid w:val="000F00E2"/>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48E7"/>
    <w:rsid w:val="00155602"/>
    <w:rsid w:val="00155840"/>
    <w:rsid w:val="001612A8"/>
    <w:rsid w:val="001625C3"/>
    <w:rsid w:val="001625CB"/>
    <w:rsid w:val="00164DCF"/>
    <w:rsid w:val="001705EF"/>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0327"/>
    <w:rsid w:val="002D2E01"/>
    <w:rsid w:val="002D3BEC"/>
    <w:rsid w:val="002D5E29"/>
    <w:rsid w:val="002D68C9"/>
    <w:rsid w:val="002E0430"/>
    <w:rsid w:val="002E0D48"/>
    <w:rsid w:val="002E4792"/>
    <w:rsid w:val="002E74AE"/>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1B73"/>
    <w:rsid w:val="00373BA9"/>
    <w:rsid w:val="00373C91"/>
    <w:rsid w:val="003801E4"/>
    <w:rsid w:val="00380BF0"/>
    <w:rsid w:val="00381768"/>
    <w:rsid w:val="00381CD9"/>
    <w:rsid w:val="00384FF6"/>
    <w:rsid w:val="00386833"/>
    <w:rsid w:val="0039080F"/>
    <w:rsid w:val="003915ED"/>
    <w:rsid w:val="0039315B"/>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C4E9D"/>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04A20"/>
    <w:rsid w:val="0041047D"/>
    <w:rsid w:val="004111F8"/>
    <w:rsid w:val="00411FB3"/>
    <w:rsid w:val="00412EC1"/>
    <w:rsid w:val="004134DF"/>
    <w:rsid w:val="00416A83"/>
    <w:rsid w:val="00420B20"/>
    <w:rsid w:val="00422C5C"/>
    <w:rsid w:val="00427832"/>
    <w:rsid w:val="00427F4A"/>
    <w:rsid w:val="00434E18"/>
    <w:rsid w:val="004378BB"/>
    <w:rsid w:val="004402D6"/>
    <w:rsid w:val="00443335"/>
    <w:rsid w:val="00443484"/>
    <w:rsid w:val="0044498D"/>
    <w:rsid w:val="00444B6A"/>
    <w:rsid w:val="00446027"/>
    <w:rsid w:val="00446908"/>
    <w:rsid w:val="00447C06"/>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6414"/>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255"/>
    <w:rsid w:val="004C67BA"/>
    <w:rsid w:val="004C7421"/>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5496"/>
    <w:rsid w:val="00556928"/>
    <w:rsid w:val="00557331"/>
    <w:rsid w:val="00561113"/>
    <w:rsid w:val="00561A97"/>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73C2"/>
    <w:rsid w:val="005A1269"/>
    <w:rsid w:val="005A1ACC"/>
    <w:rsid w:val="005A69D4"/>
    <w:rsid w:val="005A7687"/>
    <w:rsid w:val="005A7846"/>
    <w:rsid w:val="005B0F39"/>
    <w:rsid w:val="005B644C"/>
    <w:rsid w:val="005B7090"/>
    <w:rsid w:val="005B7950"/>
    <w:rsid w:val="005C28BB"/>
    <w:rsid w:val="005C50B5"/>
    <w:rsid w:val="005C54B7"/>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2108"/>
    <w:rsid w:val="005F232C"/>
    <w:rsid w:val="005F3EDE"/>
    <w:rsid w:val="005F4566"/>
    <w:rsid w:val="005F4689"/>
    <w:rsid w:val="005F6DC5"/>
    <w:rsid w:val="00600275"/>
    <w:rsid w:val="00603A4C"/>
    <w:rsid w:val="00606F0D"/>
    <w:rsid w:val="006109B2"/>
    <w:rsid w:val="00612C57"/>
    <w:rsid w:val="00613351"/>
    <w:rsid w:val="00613927"/>
    <w:rsid w:val="00616764"/>
    <w:rsid w:val="00616889"/>
    <w:rsid w:val="00616C4E"/>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47650"/>
    <w:rsid w:val="00650242"/>
    <w:rsid w:val="00652429"/>
    <w:rsid w:val="0065352F"/>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313D"/>
    <w:rsid w:val="00675E77"/>
    <w:rsid w:val="006800AB"/>
    <w:rsid w:val="0068070A"/>
    <w:rsid w:val="006831F1"/>
    <w:rsid w:val="00683D03"/>
    <w:rsid w:val="00685191"/>
    <w:rsid w:val="006907EE"/>
    <w:rsid w:val="006908D7"/>
    <w:rsid w:val="00692666"/>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48F9"/>
    <w:rsid w:val="006C6659"/>
    <w:rsid w:val="006C6F34"/>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005"/>
    <w:rsid w:val="007D72B6"/>
    <w:rsid w:val="007D7FAE"/>
    <w:rsid w:val="007E0798"/>
    <w:rsid w:val="007E4D2B"/>
    <w:rsid w:val="007E5345"/>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120E"/>
    <w:rsid w:val="00882036"/>
    <w:rsid w:val="0088469D"/>
    <w:rsid w:val="00884CD3"/>
    <w:rsid w:val="00885231"/>
    <w:rsid w:val="00885B4E"/>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73F"/>
    <w:rsid w:val="00922963"/>
    <w:rsid w:val="00923104"/>
    <w:rsid w:val="009237C6"/>
    <w:rsid w:val="00923F64"/>
    <w:rsid w:val="00927675"/>
    <w:rsid w:val="0093219C"/>
    <w:rsid w:val="0093304F"/>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3D71"/>
    <w:rsid w:val="009C503F"/>
    <w:rsid w:val="009C5456"/>
    <w:rsid w:val="009C5F58"/>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352C"/>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A70AA"/>
    <w:rsid w:val="00AB143C"/>
    <w:rsid w:val="00AB2532"/>
    <w:rsid w:val="00AB36C1"/>
    <w:rsid w:val="00AB6484"/>
    <w:rsid w:val="00AC1F90"/>
    <w:rsid w:val="00AC328E"/>
    <w:rsid w:val="00AC3A55"/>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59C4"/>
    <w:rsid w:val="00BC6022"/>
    <w:rsid w:val="00BC7C31"/>
    <w:rsid w:val="00BD0866"/>
    <w:rsid w:val="00BD1C1F"/>
    <w:rsid w:val="00BD296D"/>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262F"/>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C0F"/>
    <w:rsid w:val="00E34670"/>
    <w:rsid w:val="00E35781"/>
    <w:rsid w:val="00E3697E"/>
    <w:rsid w:val="00E414FC"/>
    <w:rsid w:val="00E42822"/>
    <w:rsid w:val="00E42E61"/>
    <w:rsid w:val="00E454EF"/>
    <w:rsid w:val="00E45A6B"/>
    <w:rsid w:val="00E511F7"/>
    <w:rsid w:val="00E515F2"/>
    <w:rsid w:val="00E51F4B"/>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B25"/>
    <w:rsid w:val="00EA74EC"/>
    <w:rsid w:val="00EB1B9B"/>
    <w:rsid w:val="00EB29F0"/>
    <w:rsid w:val="00EB3449"/>
    <w:rsid w:val="00EB3EC9"/>
    <w:rsid w:val="00EB3F34"/>
    <w:rsid w:val="00EB57DB"/>
    <w:rsid w:val="00EB6A5E"/>
    <w:rsid w:val="00EB75F3"/>
    <w:rsid w:val="00EC00CD"/>
    <w:rsid w:val="00EC2584"/>
    <w:rsid w:val="00EC3209"/>
    <w:rsid w:val="00EC433A"/>
    <w:rsid w:val="00ED0843"/>
    <w:rsid w:val="00ED0EA7"/>
    <w:rsid w:val="00ED250B"/>
    <w:rsid w:val="00ED333E"/>
    <w:rsid w:val="00ED409D"/>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1C67"/>
    <w:rsid w:val="00F62DE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3-10426" TargetMode="External"/><Relationship Id="rId13" Type="http://schemas.openxmlformats.org/officeDocument/2006/relationships/hyperlink" Target="https://www.boe.es/boe/dias/2023/05/02/pdfs/BOE-A-2023-10564.pdf" TargetMode="External"/><Relationship Id="rId18" Type="http://schemas.openxmlformats.org/officeDocument/2006/relationships/hyperlink" Target="https://www.boe.es/diario_boe/txt.php?id=BOE-A-2023-108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e.es/boe/dias/2023/05/01/pdfs/BOE-A-2023-10426.pdf" TargetMode="External"/><Relationship Id="rId12" Type="http://schemas.openxmlformats.org/officeDocument/2006/relationships/hyperlink" Target="https://www.boe.es/diario_boe/txt.php?id=BOE-A-2023-10433" TargetMode="External"/><Relationship Id="rId17" Type="http://schemas.openxmlformats.org/officeDocument/2006/relationships/hyperlink" Target="https://www.boe.es/boe/dias/2023/05/06/pdfs/BOE-A-2023-10873.pdf" TargetMode="External"/><Relationship Id="rId2" Type="http://schemas.openxmlformats.org/officeDocument/2006/relationships/styles" Target="styles.xml"/><Relationship Id="rId16" Type="http://schemas.openxmlformats.org/officeDocument/2006/relationships/hyperlink" Target="https://www.boe.es/diario_boe/txt.php?id=BOE-A-2023-1068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3/05/01/pdfs/BOE-A-2023-10433.pdf" TargetMode="External"/><Relationship Id="rId5" Type="http://schemas.openxmlformats.org/officeDocument/2006/relationships/footnotes" Target="footnotes.xml"/><Relationship Id="rId15" Type="http://schemas.openxmlformats.org/officeDocument/2006/relationships/hyperlink" Target="https://www.boe.es/boe/dias/2023/05/03/pdfs/BOE-A-2023-10689.pdf" TargetMode="External"/><Relationship Id="rId10" Type="http://schemas.openxmlformats.org/officeDocument/2006/relationships/hyperlink" Target="https://www.boe.es/diario_boe/txt.php?id=BOE-A-2023-10432"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3/05/01/pdfs/BOE-A-2023-10432.pdf" TargetMode="External"/><Relationship Id="rId14" Type="http://schemas.openxmlformats.org/officeDocument/2006/relationships/hyperlink" Target="https://www.boe.es/diario_boe/txt.php?id=BOE-A-2023-1056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2023-05-03T07:01:00Z</dcterms:created>
  <dcterms:modified xsi:type="dcterms:W3CDTF">2023-05-07T11:17:00Z</dcterms:modified>
</cp:coreProperties>
</file>