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3DA6776"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B91F25">
        <w:rPr>
          <w:rFonts w:ascii="Times New Roman" w:hAnsi="Times New Roman"/>
          <w:b/>
          <w:lang w:val="es-ES"/>
        </w:rPr>
        <w:t>8</w:t>
      </w:r>
      <w:r w:rsidR="00F222FE">
        <w:rPr>
          <w:rFonts w:ascii="Times New Roman" w:hAnsi="Times New Roman"/>
          <w:b/>
          <w:lang w:val="es-ES"/>
        </w:rPr>
        <w:t xml:space="preserve"> AL </w:t>
      </w:r>
      <w:r w:rsidR="00B91F25">
        <w:rPr>
          <w:rFonts w:ascii="Times New Roman" w:hAnsi="Times New Roman"/>
          <w:b/>
          <w:lang w:val="es-ES"/>
        </w:rPr>
        <w:t>14</w:t>
      </w:r>
      <w:r w:rsidR="006722A3">
        <w:rPr>
          <w:rFonts w:ascii="Times New Roman" w:hAnsi="Times New Roman"/>
          <w:b/>
          <w:lang w:val="es-ES"/>
        </w:rPr>
        <w:t xml:space="preserve"> DE </w:t>
      </w:r>
      <w:r w:rsidR="005F3EDE">
        <w:rPr>
          <w:rFonts w:ascii="Times New Roman" w:hAnsi="Times New Roman"/>
          <w:b/>
          <w:lang w:val="es-ES"/>
        </w:rPr>
        <w:t>AGOSTO</w:t>
      </w:r>
      <w:r w:rsidR="006722A3">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439CBDCC" w14:textId="0EF5035C" w:rsidR="00B91F25" w:rsidRDefault="00B91F25" w:rsidP="00B91F25">
      <w:pPr>
        <w:jc w:val="both"/>
        <w:rPr>
          <w:rFonts w:ascii="Times New Roman" w:hAnsi="Times New Roman"/>
          <w:b/>
          <w:u w:val="single"/>
          <w:lang w:val="es-ES"/>
        </w:rPr>
      </w:pPr>
      <w:r>
        <w:rPr>
          <w:rFonts w:ascii="Times New Roman" w:hAnsi="Times New Roman"/>
          <w:b/>
          <w:u w:val="single"/>
          <w:lang w:val="es-ES"/>
        </w:rPr>
        <w:t>MARTES 9</w:t>
      </w:r>
    </w:p>
    <w:p w14:paraId="38535444" w14:textId="77777777" w:rsidR="00B91F25" w:rsidRDefault="00B91F25" w:rsidP="00B91F25">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6FD493B6" w14:textId="77777777" w:rsidR="00B91F25" w:rsidRDefault="00B91F25" w:rsidP="00B91F2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2285883" w14:textId="77777777" w:rsidR="00B91F25" w:rsidRDefault="00B91F25">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Subsecretaría, de adjudicación de las becas de promoción interna (OEP 2020) al Cuerpo Superior de Interventores y Auditores del Estado, adscrito al Ministerio de Hacienda y Función Pública (Resolución de 2 de agosto de 2022).</w:t>
      </w:r>
    </w:p>
    <w:p w14:paraId="50D865B7" w14:textId="77777777" w:rsidR="00B91F25"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B-2022-24731" w:history="1">
        <w:r w:rsidR="00B91F25">
          <w:rPr>
            <w:rStyle w:val="Hipervnculo"/>
            <w:rFonts w:ascii="Verdana" w:hAnsi="Verdana"/>
            <w:sz w:val="22"/>
            <w:szCs w:val="22"/>
          </w:rPr>
          <w:t>PDF (BOE-B-2022-24731 - 1 pág. - 143 KB)</w:t>
        </w:r>
      </w:hyperlink>
    </w:p>
    <w:p w14:paraId="0DBBB241" w14:textId="77777777" w:rsidR="00B91F25"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B-2022-24731" w:history="1">
        <w:r w:rsidR="00B91F25">
          <w:rPr>
            <w:rStyle w:val="Hipervnculo"/>
            <w:rFonts w:ascii="Verdana" w:hAnsi="Verdana"/>
            <w:sz w:val="22"/>
            <w:szCs w:val="22"/>
          </w:rPr>
          <w:t>Otros formatos</w:t>
        </w:r>
      </w:hyperlink>
    </w:p>
    <w:p w14:paraId="10C681FC" w14:textId="5D281F82" w:rsidR="00B91F25" w:rsidRDefault="00B91F25" w:rsidP="00B91F25">
      <w:pPr>
        <w:jc w:val="both"/>
        <w:rPr>
          <w:rFonts w:ascii="Times New Roman" w:hAnsi="Times New Roman"/>
          <w:b/>
          <w:u w:val="single"/>
          <w:lang w:val="es-ES"/>
        </w:rPr>
      </w:pPr>
      <w:r>
        <w:rPr>
          <w:rFonts w:ascii="Times New Roman" w:hAnsi="Times New Roman"/>
          <w:b/>
          <w:u w:val="single"/>
          <w:lang w:val="es-ES"/>
        </w:rPr>
        <w:t>MIÉRCOLES 10</w:t>
      </w:r>
    </w:p>
    <w:p w14:paraId="370DB566" w14:textId="77777777" w:rsidR="0002145F" w:rsidRDefault="0002145F" w:rsidP="0002145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348C93D" w14:textId="77777777" w:rsidR="0002145F" w:rsidRDefault="0002145F" w:rsidP="0002145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A5CF057" w14:textId="77777777" w:rsidR="0002145F" w:rsidRDefault="0002145F" w:rsidP="000214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A7D28E1" w14:textId="77777777" w:rsidR="0002145F" w:rsidRDefault="0002145F">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agosto de 2022, de la Secretaría de Estado de Función Pública, por la que se nombra personal funcionario de carrera, por el sistema de promoción interna, del Cuerpo de Técnicos Auxiliares de Informática de la Administración del Estado.</w:t>
      </w:r>
    </w:p>
    <w:p w14:paraId="7E95E918" w14:textId="77777777" w:rsidR="0002145F"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2-13478" w:history="1">
        <w:r w:rsidR="0002145F">
          <w:rPr>
            <w:rStyle w:val="Hipervnculo"/>
            <w:rFonts w:ascii="Verdana" w:hAnsi="Verdana"/>
            <w:sz w:val="22"/>
            <w:szCs w:val="22"/>
          </w:rPr>
          <w:t>PDF (BOE-A-2022-13478 - 6 págs. - 302 KB)</w:t>
        </w:r>
      </w:hyperlink>
    </w:p>
    <w:p w14:paraId="500746E4" w14:textId="77777777" w:rsidR="0002145F"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2-13478" w:history="1">
        <w:r w:rsidR="0002145F">
          <w:rPr>
            <w:rStyle w:val="Hipervnculo"/>
            <w:rFonts w:ascii="Verdana" w:hAnsi="Verdana"/>
            <w:sz w:val="22"/>
            <w:szCs w:val="22"/>
          </w:rPr>
          <w:t>Otros formatos</w:t>
        </w:r>
      </w:hyperlink>
    </w:p>
    <w:p w14:paraId="1F99B5BC" w14:textId="77777777" w:rsidR="0002145F" w:rsidRDefault="0002145F" w:rsidP="0002145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8B3404A" w14:textId="4E5CDA14" w:rsidR="0002145F" w:rsidRDefault="0002145F" w:rsidP="0002145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FB64EC5" w14:textId="77777777" w:rsidR="0002145F" w:rsidRDefault="0002145F" w:rsidP="000214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Premios</w:t>
      </w:r>
      <w:proofErr w:type="spellEnd"/>
    </w:p>
    <w:p w14:paraId="4FF8A705" w14:textId="77777777" w:rsidR="0002145F" w:rsidRDefault="0002145F">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HFP/779/2022, de 28 de julio, por la que se conceden los Premios a la Calidad e Innovación en la Gestión Pública, XV edición.</w:t>
      </w:r>
    </w:p>
    <w:p w14:paraId="112C4149" w14:textId="77777777" w:rsidR="0002145F" w:rsidRDefault="00000000">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2-13517" w:history="1">
        <w:r w:rsidR="0002145F">
          <w:rPr>
            <w:rStyle w:val="Hipervnculo"/>
            <w:rFonts w:ascii="Verdana" w:hAnsi="Verdana"/>
            <w:sz w:val="22"/>
            <w:szCs w:val="22"/>
          </w:rPr>
          <w:t>PDF (BOE-A-2022-13517 - 1 pág. - 191 KB)</w:t>
        </w:r>
      </w:hyperlink>
    </w:p>
    <w:p w14:paraId="1F3DDFB4" w14:textId="77777777" w:rsidR="0002145F" w:rsidRDefault="0000000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2-13517" w:history="1">
        <w:r w:rsidR="0002145F">
          <w:rPr>
            <w:rStyle w:val="Hipervnculo"/>
            <w:rFonts w:ascii="Verdana" w:hAnsi="Verdana"/>
            <w:sz w:val="22"/>
            <w:szCs w:val="22"/>
          </w:rPr>
          <w:t>Otros formatos</w:t>
        </w:r>
      </w:hyperlink>
    </w:p>
    <w:p w14:paraId="23BBB9C2" w14:textId="77777777" w:rsidR="0002145F" w:rsidRDefault="0002145F" w:rsidP="000214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73D2183F" w14:textId="77777777" w:rsidR="0002145F" w:rsidRDefault="0002145F">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2022, de la Secretaría General Técnica, por la que se emplaza a los interesados en el recurso contencioso-administrativo 1/695/2022, interpuesto ante el Tribunal Supremo, Sala Tercera de lo Contencioso-Administrativo, Sección Cuarta.</w:t>
      </w:r>
    </w:p>
    <w:p w14:paraId="5DF921BF" w14:textId="77777777" w:rsidR="0002145F"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2-13518" w:history="1">
        <w:r w:rsidR="0002145F">
          <w:rPr>
            <w:rStyle w:val="Hipervnculo"/>
            <w:rFonts w:ascii="Verdana" w:hAnsi="Verdana"/>
            <w:sz w:val="22"/>
            <w:szCs w:val="22"/>
          </w:rPr>
          <w:t>PDF (BOE-A-2022-13518 - 1 pág. - 186 KB)</w:t>
        </w:r>
      </w:hyperlink>
    </w:p>
    <w:p w14:paraId="76032184" w14:textId="77777777" w:rsidR="0002145F"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2-13518" w:history="1">
        <w:r w:rsidR="0002145F">
          <w:rPr>
            <w:rStyle w:val="Hipervnculo"/>
            <w:rFonts w:ascii="Verdana" w:hAnsi="Verdana"/>
            <w:sz w:val="22"/>
            <w:szCs w:val="22"/>
          </w:rPr>
          <w:t>Otros formatos</w:t>
        </w:r>
      </w:hyperlink>
    </w:p>
    <w:p w14:paraId="7129B711" w14:textId="77777777" w:rsidR="0002145F" w:rsidRDefault="0002145F">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julio de 2022, de la Secretaría General Técnica, por la que se emplaza a los interesados en el recurso contencioso-administrativo 1/696/2022, interpuesto ante el Tribunal Supremo, Sala Tercera de lo Contencioso-Administrativo, Sección Cuarta.</w:t>
      </w:r>
    </w:p>
    <w:p w14:paraId="6860F997" w14:textId="77777777" w:rsidR="0002145F"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5" w:tooltip="PDF firmado BOE-A-2022-13519" w:history="1">
        <w:r w:rsidR="0002145F">
          <w:rPr>
            <w:rStyle w:val="Hipervnculo"/>
            <w:rFonts w:ascii="Verdana" w:hAnsi="Verdana"/>
            <w:sz w:val="22"/>
            <w:szCs w:val="22"/>
          </w:rPr>
          <w:t>PDF (BOE-A-2022-13519 - 1 pág. - 186 KB)</w:t>
        </w:r>
      </w:hyperlink>
    </w:p>
    <w:p w14:paraId="103BB907" w14:textId="77777777" w:rsidR="0002145F"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6" w:tooltip="Versión HTML BOE-A-2022-13519" w:history="1">
        <w:r w:rsidR="0002145F">
          <w:rPr>
            <w:rStyle w:val="Hipervnculo"/>
            <w:rFonts w:ascii="Verdana" w:hAnsi="Verdana"/>
            <w:sz w:val="22"/>
            <w:szCs w:val="22"/>
          </w:rPr>
          <w:t>Otros formatos</w:t>
        </w:r>
      </w:hyperlink>
    </w:p>
    <w:p w14:paraId="3F04E1DA" w14:textId="66C36CB5" w:rsidR="00B91F25" w:rsidRDefault="00B91F25" w:rsidP="00B91F25">
      <w:pPr>
        <w:jc w:val="both"/>
        <w:rPr>
          <w:rFonts w:ascii="Times New Roman" w:hAnsi="Times New Roman"/>
          <w:b/>
          <w:u w:val="single"/>
          <w:lang w:val="es-ES"/>
        </w:rPr>
      </w:pPr>
      <w:r>
        <w:rPr>
          <w:rFonts w:ascii="Times New Roman" w:hAnsi="Times New Roman"/>
          <w:b/>
          <w:u w:val="single"/>
          <w:lang w:val="es-ES"/>
        </w:rPr>
        <w:t>VIERNES 12</w:t>
      </w:r>
    </w:p>
    <w:p w14:paraId="1D51AF51" w14:textId="77777777" w:rsidR="00CE5DAA" w:rsidRDefault="00CE5DAA" w:rsidP="00CE5DA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1BF858C" w14:textId="77777777" w:rsidR="00CE5DAA" w:rsidRDefault="00CE5DAA" w:rsidP="00CE5DA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B7344DF" w14:textId="77777777" w:rsidR="00CE5DAA" w:rsidRDefault="00CE5DAA" w:rsidP="00CE5DA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025DFE6" w14:textId="77777777" w:rsidR="00CE5DAA" w:rsidRDefault="00CE5DAA" w:rsidP="00CE5DAA">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agosto de 2022, de la Dirección General de Política Energética y Minas, por la que se publican los nuevos precios de venta, antes de impuestos, de los gases licuados del petróleo por canalización.</w:t>
      </w:r>
    </w:p>
    <w:p w14:paraId="280B5FEF" w14:textId="77777777" w:rsidR="00CE5DAA" w:rsidRDefault="00000000" w:rsidP="00CE5DAA">
      <w:pPr>
        <w:pStyle w:val="puntopdf"/>
        <w:numPr>
          <w:ilvl w:val="1"/>
          <w:numId w:val="5"/>
        </w:numPr>
        <w:shd w:val="clear" w:color="auto" w:fill="F8F8F8"/>
        <w:spacing w:before="0" w:after="0"/>
        <w:ind w:left="1680" w:right="240"/>
        <w:rPr>
          <w:rFonts w:ascii="Verdana" w:hAnsi="Verdana"/>
          <w:color w:val="000000"/>
          <w:sz w:val="22"/>
          <w:szCs w:val="22"/>
        </w:rPr>
      </w:pPr>
      <w:hyperlink r:id="rId17" w:tooltip="PDF firmado BOE-A-2022-13597" w:history="1">
        <w:r w:rsidR="00CE5DAA">
          <w:rPr>
            <w:rStyle w:val="Hipervnculo"/>
            <w:rFonts w:ascii="Verdana" w:hAnsi="Verdana"/>
            <w:sz w:val="22"/>
            <w:szCs w:val="22"/>
          </w:rPr>
          <w:t>PDF (BOE-A-2022-13597 - 3 págs. - 199 KB)</w:t>
        </w:r>
      </w:hyperlink>
    </w:p>
    <w:p w14:paraId="6ABF1456" w14:textId="77777777" w:rsidR="00CE5DAA" w:rsidRDefault="00000000" w:rsidP="00CE5DAA">
      <w:pPr>
        <w:pStyle w:val="puntohtml"/>
        <w:numPr>
          <w:ilvl w:val="1"/>
          <w:numId w:val="5"/>
        </w:numPr>
        <w:shd w:val="clear" w:color="auto" w:fill="F8F8F8"/>
        <w:spacing w:before="0" w:after="0"/>
        <w:ind w:left="1680" w:right="240"/>
        <w:rPr>
          <w:rFonts w:ascii="Verdana" w:hAnsi="Verdana"/>
          <w:color w:val="000000"/>
          <w:sz w:val="22"/>
          <w:szCs w:val="22"/>
        </w:rPr>
      </w:pPr>
      <w:hyperlink r:id="rId18" w:tooltip="Versión HTML BOE-A-2022-13597" w:history="1">
        <w:r w:rsidR="00CE5DAA">
          <w:rPr>
            <w:rStyle w:val="Hipervnculo"/>
            <w:rFonts w:ascii="Verdana" w:hAnsi="Verdana"/>
            <w:sz w:val="22"/>
            <w:szCs w:val="22"/>
          </w:rPr>
          <w:t>Otros formatos</w:t>
        </w:r>
      </w:hyperlink>
    </w:p>
    <w:p w14:paraId="722E4C5E" w14:textId="77777777" w:rsidR="00CE5DAA" w:rsidRDefault="00CE5DAA" w:rsidP="00B91F25">
      <w:pPr>
        <w:jc w:val="both"/>
        <w:rPr>
          <w:rFonts w:ascii="Times New Roman" w:hAnsi="Times New Roman"/>
          <w:b/>
          <w:u w:val="single"/>
          <w:lang w:val="es-ES"/>
        </w:rPr>
      </w:pPr>
    </w:p>
    <w:p w14:paraId="2A584621" w14:textId="74615AF8" w:rsidR="00EA6B25" w:rsidRDefault="00B91F25" w:rsidP="00B91F25">
      <w:pPr>
        <w:jc w:val="both"/>
        <w:rPr>
          <w:rFonts w:ascii="Verdana" w:hAnsi="Verdana"/>
          <w:color w:val="000000"/>
          <w:sz w:val="22"/>
          <w:szCs w:val="22"/>
        </w:rPr>
      </w:pPr>
      <w:r>
        <w:rPr>
          <w:rFonts w:ascii="Times New Roman" w:hAnsi="Times New Roman"/>
          <w:b/>
          <w:u w:val="single"/>
          <w:lang w:val="es-ES"/>
        </w:rPr>
        <w:t>SÁBADO 13</w:t>
      </w:r>
      <w:r>
        <w:rPr>
          <w:rFonts w:ascii="Verdana" w:hAnsi="Verdana"/>
          <w:color w:val="000000"/>
          <w:sz w:val="22"/>
          <w:szCs w:val="22"/>
        </w:rPr>
        <w:t xml:space="preserve"> </w:t>
      </w:r>
    </w:p>
    <w:p w14:paraId="6F80CEA6" w14:textId="77777777" w:rsidR="0021542B" w:rsidRDefault="0021542B" w:rsidP="0021542B">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B84B097" w14:textId="77777777" w:rsidR="0021542B" w:rsidRDefault="0021542B" w:rsidP="0021542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C77551D" w14:textId="77777777" w:rsidR="0021542B" w:rsidRDefault="0021542B" w:rsidP="0021542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Consorcio</w:t>
      </w:r>
      <w:proofErr w:type="spellEnd"/>
      <w:r>
        <w:rPr>
          <w:rFonts w:ascii="Verdana" w:hAnsi="Verdana"/>
          <w:color w:val="000000"/>
          <w:sz w:val="26"/>
          <w:szCs w:val="26"/>
        </w:rPr>
        <w:t xml:space="preserve"> de la Zona Especial </w:t>
      </w:r>
      <w:proofErr w:type="spellStart"/>
      <w:r>
        <w:rPr>
          <w:rFonts w:ascii="Verdana" w:hAnsi="Verdana"/>
          <w:color w:val="000000"/>
          <w:sz w:val="26"/>
          <w:szCs w:val="26"/>
        </w:rPr>
        <w:t>Canaria</w:t>
      </w:r>
      <w:proofErr w:type="spellEnd"/>
    </w:p>
    <w:p w14:paraId="39092595" w14:textId="77777777" w:rsidR="0021542B" w:rsidRDefault="0021542B" w:rsidP="0021542B">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julio de 2022, del Consorcio de la Zona Especial Canaria, por la que se publica la Circular 1/2022, de 4 de julio, del Consejo Rector, por la que se establecen los criterios orientadores de exención del requisito de inversión de la Zona Especial Canaria.</w:t>
      </w:r>
    </w:p>
    <w:p w14:paraId="2EF39C46" w14:textId="77777777" w:rsidR="0021542B" w:rsidRDefault="0021542B" w:rsidP="0021542B">
      <w:pPr>
        <w:pStyle w:val="puntopdf"/>
        <w:numPr>
          <w:ilvl w:val="1"/>
          <w:numId w:val="6"/>
        </w:numPr>
        <w:shd w:val="clear" w:color="auto" w:fill="F8F8F8"/>
        <w:spacing w:before="0" w:after="0"/>
        <w:ind w:left="1680" w:right="240"/>
        <w:rPr>
          <w:rFonts w:ascii="Verdana" w:hAnsi="Verdana"/>
          <w:color w:val="000000"/>
          <w:sz w:val="22"/>
          <w:szCs w:val="22"/>
        </w:rPr>
      </w:pPr>
      <w:hyperlink r:id="rId19" w:tooltip="PDF firmado BOE-A-2022-13692" w:history="1">
        <w:r>
          <w:rPr>
            <w:rStyle w:val="Hipervnculo"/>
            <w:rFonts w:ascii="Verdana" w:hAnsi="Verdana"/>
            <w:sz w:val="22"/>
            <w:szCs w:val="22"/>
          </w:rPr>
          <w:t>PDF (BOE-A-2022-13692 - 5 págs. - 212 KB)</w:t>
        </w:r>
      </w:hyperlink>
    </w:p>
    <w:p w14:paraId="009A9188" w14:textId="77777777" w:rsidR="0021542B" w:rsidRDefault="0021542B" w:rsidP="0021542B">
      <w:pPr>
        <w:pStyle w:val="puntohtml"/>
        <w:numPr>
          <w:ilvl w:val="1"/>
          <w:numId w:val="6"/>
        </w:numPr>
        <w:shd w:val="clear" w:color="auto" w:fill="F8F8F8"/>
        <w:spacing w:before="0" w:after="0"/>
        <w:ind w:left="1680" w:right="240"/>
        <w:rPr>
          <w:rFonts w:ascii="Verdana" w:hAnsi="Verdana"/>
          <w:color w:val="000000"/>
          <w:sz w:val="22"/>
          <w:szCs w:val="22"/>
        </w:rPr>
      </w:pPr>
      <w:hyperlink r:id="rId20" w:tooltip="Versión HTML BOE-A-2022-13692" w:history="1">
        <w:r>
          <w:rPr>
            <w:rStyle w:val="Hipervnculo"/>
            <w:rFonts w:ascii="Verdana" w:hAnsi="Verdana"/>
            <w:sz w:val="22"/>
            <w:szCs w:val="22"/>
          </w:rPr>
          <w:t>Otros formatos</w:t>
        </w:r>
      </w:hyperlink>
    </w:p>
    <w:p w14:paraId="55EBDB8C" w14:textId="309F0654" w:rsidR="0021542B" w:rsidRDefault="0021542B" w:rsidP="00B91F25">
      <w:pPr>
        <w:jc w:val="both"/>
        <w:rPr>
          <w:rFonts w:ascii="Verdana" w:hAnsi="Verdana"/>
          <w:color w:val="000000"/>
          <w:sz w:val="22"/>
          <w:szCs w:val="22"/>
        </w:rPr>
      </w:pPr>
      <w:r>
        <w:rPr>
          <w:rFonts w:ascii="Verdana" w:hAnsi="Verdana"/>
          <w:color w:val="000000"/>
          <w:sz w:val="22"/>
          <w:szCs w:val="22"/>
        </w:rPr>
        <w:t>****************************************************************</w:t>
      </w:r>
    </w:p>
    <w:p w14:paraId="7946F6E3" w14:textId="77777777" w:rsidR="00EA6B25" w:rsidRDefault="00EA6B25" w:rsidP="005F3EDE">
      <w:pPr>
        <w:jc w:val="both"/>
        <w:rPr>
          <w:rFonts w:ascii="Times New Roman" w:hAnsi="Times New Roman"/>
          <w:b/>
          <w:u w:val="single"/>
          <w:lang w:val="es-ES"/>
        </w:rPr>
      </w:pPr>
    </w:p>
    <w:sectPr w:rsidR="00EA6B25" w:rsidSect="00D5251E">
      <w:headerReference w:type="default" r:id="rId21"/>
      <w:footerReference w:type="default" r:id="rId2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0D4F" w14:textId="77777777" w:rsidR="00A6799C" w:rsidRDefault="00A6799C">
      <w:r>
        <w:separator/>
      </w:r>
    </w:p>
  </w:endnote>
  <w:endnote w:type="continuationSeparator" w:id="0">
    <w:p w14:paraId="08435C46" w14:textId="77777777" w:rsidR="00A6799C" w:rsidRDefault="00A6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F82A" w14:textId="77777777" w:rsidR="00A6799C" w:rsidRDefault="00A6799C">
      <w:r>
        <w:separator/>
      </w:r>
    </w:p>
  </w:footnote>
  <w:footnote w:type="continuationSeparator" w:id="0">
    <w:p w14:paraId="2186278A" w14:textId="77777777" w:rsidR="00A6799C" w:rsidRDefault="00A6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23C09"/>
    <w:multiLevelType w:val="multilevel"/>
    <w:tmpl w:val="B196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2080F"/>
    <w:multiLevelType w:val="multilevel"/>
    <w:tmpl w:val="AC0CD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743E1"/>
    <w:multiLevelType w:val="multilevel"/>
    <w:tmpl w:val="930A8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B22C3"/>
    <w:multiLevelType w:val="multilevel"/>
    <w:tmpl w:val="9288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11235"/>
    <w:multiLevelType w:val="multilevel"/>
    <w:tmpl w:val="6456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C127E"/>
    <w:multiLevelType w:val="multilevel"/>
    <w:tmpl w:val="2D7EC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9380">
    <w:abstractNumId w:val="2"/>
  </w:num>
  <w:num w:numId="2" w16cid:durableId="849415977">
    <w:abstractNumId w:val="3"/>
  </w:num>
  <w:num w:numId="3" w16cid:durableId="1977685592">
    <w:abstractNumId w:val="1"/>
  </w:num>
  <w:num w:numId="4" w16cid:durableId="1702708182">
    <w:abstractNumId w:val="4"/>
  </w:num>
  <w:num w:numId="5" w16cid:durableId="539051766">
    <w:abstractNumId w:val="5"/>
  </w:num>
  <w:num w:numId="6" w16cid:durableId="821461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A0721"/>
    <w:rsid w:val="000B3699"/>
    <w:rsid w:val="000B3D38"/>
    <w:rsid w:val="000B51F2"/>
    <w:rsid w:val="000B64F1"/>
    <w:rsid w:val="000B7548"/>
    <w:rsid w:val="000C036A"/>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1542B"/>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284C"/>
    <w:rsid w:val="00264F0F"/>
    <w:rsid w:val="00270A34"/>
    <w:rsid w:val="00274BB0"/>
    <w:rsid w:val="00274CE3"/>
    <w:rsid w:val="002769C6"/>
    <w:rsid w:val="00281235"/>
    <w:rsid w:val="002833C2"/>
    <w:rsid w:val="0028685E"/>
    <w:rsid w:val="002901BA"/>
    <w:rsid w:val="00290F14"/>
    <w:rsid w:val="002953E4"/>
    <w:rsid w:val="00295C25"/>
    <w:rsid w:val="002962BE"/>
    <w:rsid w:val="002A003E"/>
    <w:rsid w:val="002A0E82"/>
    <w:rsid w:val="002A27BA"/>
    <w:rsid w:val="002B0120"/>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3BE4"/>
    <w:rsid w:val="003D0539"/>
    <w:rsid w:val="003D0FED"/>
    <w:rsid w:val="003D2988"/>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D027A"/>
    <w:rsid w:val="005D0526"/>
    <w:rsid w:val="005D3F48"/>
    <w:rsid w:val="005D6C77"/>
    <w:rsid w:val="005D6EAA"/>
    <w:rsid w:val="005D79C7"/>
    <w:rsid w:val="005E1B11"/>
    <w:rsid w:val="005E396C"/>
    <w:rsid w:val="005F2108"/>
    <w:rsid w:val="005F232C"/>
    <w:rsid w:val="005F3EDE"/>
    <w:rsid w:val="005F4689"/>
    <w:rsid w:val="00600275"/>
    <w:rsid w:val="00603A4C"/>
    <w:rsid w:val="006109B2"/>
    <w:rsid w:val="00612C57"/>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44F2"/>
    <w:rsid w:val="00665C7A"/>
    <w:rsid w:val="0066631A"/>
    <w:rsid w:val="00667345"/>
    <w:rsid w:val="00667FAE"/>
    <w:rsid w:val="00670058"/>
    <w:rsid w:val="00671E00"/>
    <w:rsid w:val="006722A3"/>
    <w:rsid w:val="00675E77"/>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E737B"/>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525"/>
    <w:rsid w:val="007C5B2F"/>
    <w:rsid w:val="007C5CDF"/>
    <w:rsid w:val="007C6F1B"/>
    <w:rsid w:val="007D0C39"/>
    <w:rsid w:val="007D40E8"/>
    <w:rsid w:val="007D4593"/>
    <w:rsid w:val="007D55CA"/>
    <w:rsid w:val="007D7FAE"/>
    <w:rsid w:val="007E5345"/>
    <w:rsid w:val="007E7388"/>
    <w:rsid w:val="007F2E34"/>
    <w:rsid w:val="007F3FD3"/>
    <w:rsid w:val="00801A4F"/>
    <w:rsid w:val="00801B79"/>
    <w:rsid w:val="00802D3F"/>
    <w:rsid w:val="00803179"/>
    <w:rsid w:val="00804715"/>
    <w:rsid w:val="00806DE1"/>
    <w:rsid w:val="00807CFF"/>
    <w:rsid w:val="00807D13"/>
    <w:rsid w:val="00810B1A"/>
    <w:rsid w:val="0081138D"/>
    <w:rsid w:val="008156E3"/>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45963"/>
    <w:rsid w:val="00947740"/>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A1799"/>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368E"/>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6799C"/>
    <w:rsid w:val="00A7034C"/>
    <w:rsid w:val="00A73B48"/>
    <w:rsid w:val="00A73C6C"/>
    <w:rsid w:val="00A76055"/>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D05B4"/>
    <w:rsid w:val="00AD1E08"/>
    <w:rsid w:val="00AD3C21"/>
    <w:rsid w:val="00AD5493"/>
    <w:rsid w:val="00AE19D6"/>
    <w:rsid w:val="00AE379E"/>
    <w:rsid w:val="00AF24CE"/>
    <w:rsid w:val="00AF3007"/>
    <w:rsid w:val="00AF40BA"/>
    <w:rsid w:val="00AF5DDC"/>
    <w:rsid w:val="00AF7C54"/>
    <w:rsid w:val="00B0153F"/>
    <w:rsid w:val="00B02604"/>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1F25"/>
    <w:rsid w:val="00B946B8"/>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57D"/>
    <w:rsid w:val="00C36CA4"/>
    <w:rsid w:val="00C37A65"/>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34C3"/>
    <w:rsid w:val="00CD771E"/>
    <w:rsid w:val="00CD7C56"/>
    <w:rsid w:val="00CE08A4"/>
    <w:rsid w:val="00CE389D"/>
    <w:rsid w:val="00CE540D"/>
    <w:rsid w:val="00CE5DAA"/>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43CE0"/>
    <w:rsid w:val="00F510CC"/>
    <w:rsid w:val="00F51BA3"/>
    <w:rsid w:val="00F52531"/>
    <w:rsid w:val="00F56D6F"/>
    <w:rsid w:val="00F56FA7"/>
    <w:rsid w:val="00F57D85"/>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B-2022-24731" TargetMode="External"/><Relationship Id="rId13" Type="http://schemas.openxmlformats.org/officeDocument/2006/relationships/hyperlink" Target="https://www.boe.es/boe/dias/2022/08/10/pdfs/BOE-A-2022-13518.pdf" TargetMode="External"/><Relationship Id="rId18" Type="http://schemas.openxmlformats.org/officeDocument/2006/relationships/hyperlink" Target="https://www.boe.es/diario_boe/txt.php?id=BOE-A-2022-1359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oe.es/boe/dias/2022/08/09/pdfs/BOE-B-2022-24731.pdf" TargetMode="External"/><Relationship Id="rId12" Type="http://schemas.openxmlformats.org/officeDocument/2006/relationships/hyperlink" Target="https://www.boe.es/diario_boe/txt.php?id=BOE-A-2022-13517" TargetMode="External"/><Relationship Id="rId17" Type="http://schemas.openxmlformats.org/officeDocument/2006/relationships/hyperlink" Target="https://www.boe.es/boe/dias/2022/08/12/pdfs/BOE-A-2022-13597.pdf" TargetMode="External"/><Relationship Id="rId2" Type="http://schemas.openxmlformats.org/officeDocument/2006/relationships/styles" Target="styles.xml"/><Relationship Id="rId16" Type="http://schemas.openxmlformats.org/officeDocument/2006/relationships/hyperlink" Target="https://www.boe.es/diario_boe/txt.php?id=BOE-A-2022-13519" TargetMode="External"/><Relationship Id="rId20" Type="http://schemas.openxmlformats.org/officeDocument/2006/relationships/hyperlink" Target="https://www.boe.es/diario_boe/txt.php?id=BOE-A-2022-136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8/10/pdfs/BOE-A-2022-13517.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08/10/pdfs/BOE-A-2022-13519.pdf" TargetMode="External"/><Relationship Id="rId23" Type="http://schemas.openxmlformats.org/officeDocument/2006/relationships/fontTable" Target="fontTable.xml"/><Relationship Id="rId10" Type="http://schemas.openxmlformats.org/officeDocument/2006/relationships/hyperlink" Target="https://www.boe.es/diario_boe/txt.php?id=BOE-A-2022-13478" TargetMode="External"/><Relationship Id="rId19" Type="http://schemas.openxmlformats.org/officeDocument/2006/relationships/hyperlink" Target="https://www.boe.es/boe/dias/2022/08/13/pdfs/BOE-A-2022-13692.pdf" TargetMode="External"/><Relationship Id="rId4" Type="http://schemas.openxmlformats.org/officeDocument/2006/relationships/webSettings" Target="webSettings.xml"/><Relationship Id="rId9" Type="http://schemas.openxmlformats.org/officeDocument/2006/relationships/hyperlink" Target="https://www.boe.es/boe/dias/2022/08/10/pdfs/BOE-A-2022-13478.pdf" TargetMode="External"/><Relationship Id="rId14" Type="http://schemas.openxmlformats.org/officeDocument/2006/relationships/hyperlink" Target="https://www.boe.es/diario_boe/txt.php?id=BOE-A-2022-1351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657</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2022-08-09T07:43:00Z</dcterms:created>
  <dcterms:modified xsi:type="dcterms:W3CDTF">2022-08-13T07:01:00Z</dcterms:modified>
</cp:coreProperties>
</file>