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0E0F4D">
        <w:rPr>
          <w:rFonts w:ascii="Times New Roman" w:hAnsi="Times New Roman"/>
          <w:b/>
          <w:sz w:val="28"/>
          <w:szCs w:val="28"/>
          <w:lang w:val="es-ES"/>
        </w:rPr>
        <w:t>12</w:t>
      </w:r>
      <w:r w:rsidR="00D01051">
        <w:rPr>
          <w:rFonts w:ascii="Times New Roman" w:hAnsi="Times New Roman"/>
          <w:b/>
          <w:sz w:val="28"/>
          <w:szCs w:val="28"/>
          <w:lang w:val="es-ES"/>
        </w:rPr>
        <w:t xml:space="preserve"> </w:t>
      </w:r>
      <w:r w:rsidR="00A0725F">
        <w:rPr>
          <w:rFonts w:ascii="Times New Roman" w:hAnsi="Times New Roman"/>
          <w:b/>
          <w:sz w:val="28"/>
          <w:szCs w:val="28"/>
          <w:lang w:val="es-ES"/>
        </w:rPr>
        <w:t xml:space="preserve">AL </w:t>
      </w:r>
      <w:r w:rsidR="000E0F4D">
        <w:rPr>
          <w:rFonts w:ascii="Times New Roman" w:hAnsi="Times New Roman"/>
          <w:b/>
          <w:sz w:val="28"/>
          <w:szCs w:val="28"/>
          <w:lang w:val="es-ES"/>
        </w:rPr>
        <w:t>1</w:t>
      </w:r>
      <w:r w:rsidR="00301E86">
        <w:rPr>
          <w:rFonts w:ascii="Times New Roman" w:hAnsi="Times New Roman"/>
          <w:b/>
          <w:sz w:val="28"/>
          <w:szCs w:val="28"/>
          <w:lang w:val="es-ES"/>
        </w:rPr>
        <w:t>7</w:t>
      </w:r>
      <w:r w:rsidR="00D01051">
        <w:rPr>
          <w:rFonts w:ascii="Times New Roman" w:hAnsi="Times New Roman"/>
          <w:b/>
          <w:sz w:val="28"/>
          <w:szCs w:val="28"/>
          <w:lang w:val="es-ES"/>
        </w:rPr>
        <w:t xml:space="preserve"> </w:t>
      </w:r>
      <w:r>
        <w:rPr>
          <w:rFonts w:ascii="Times New Roman" w:hAnsi="Times New Roman"/>
          <w:b/>
          <w:sz w:val="28"/>
          <w:szCs w:val="28"/>
          <w:lang w:val="es-ES"/>
        </w:rPr>
        <w:t>D</w:t>
      </w:r>
      <w:r w:rsidR="00D01051">
        <w:rPr>
          <w:rFonts w:ascii="Times New Roman" w:hAnsi="Times New Roman"/>
          <w:b/>
          <w:sz w:val="28"/>
          <w:szCs w:val="28"/>
          <w:lang w:val="es-ES"/>
        </w:rPr>
        <w:t xml:space="preserve">E NOVIEMBRE DE </w:t>
      </w:r>
      <w:r>
        <w:rPr>
          <w:rFonts w:ascii="Times New Roman" w:hAnsi="Times New Roman"/>
          <w:b/>
          <w:sz w:val="28"/>
          <w:szCs w:val="28"/>
          <w:lang w:val="es-ES"/>
        </w:rPr>
        <w:t xml:space="preserve">2018 </w:t>
      </w:r>
    </w:p>
    <w:p w:rsidR="006A16F4" w:rsidRDefault="006A16F4" w:rsidP="00627A12">
      <w:pPr>
        <w:jc w:val="both"/>
        <w:rPr>
          <w:rFonts w:ascii="Times New Roman" w:hAnsi="Times New Roman"/>
          <w:b/>
          <w:sz w:val="28"/>
          <w:szCs w:val="28"/>
          <w:lang w:val="es-ES"/>
        </w:rPr>
      </w:pPr>
    </w:p>
    <w:p w:rsidR="00DF6262" w:rsidRDefault="00A0725F" w:rsidP="00A0725F">
      <w:pPr>
        <w:jc w:val="both"/>
        <w:rPr>
          <w:rFonts w:ascii="Times New Roman" w:hAnsi="Times New Roman"/>
          <w:b/>
          <w:sz w:val="28"/>
          <w:szCs w:val="28"/>
          <w:u w:val="single"/>
          <w:lang w:val="es-ES"/>
        </w:rPr>
      </w:pPr>
      <w:bookmarkStart w:id="0" w:name="_Hlk517340138"/>
      <w:bookmarkStart w:id="1" w:name="_Hlk517857928"/>
      <w:bookmarkStart w:id="2" w:name="_Hlk520188308"/>
      <w:r>
        <w:rPr>
          <w:rFonts w:ascii="Times New Roman" w:hAnsi="Times New Roman"/>
          <w:b/>
          <w:sz w:val="28"/>
          <w:szCs w:val="28"/>
          <w:u w:val="single"/>
          <w:lang w:val="es-ES"/>
        </w:rPr>
        <w:t>LUNES</w:t>
      </w:r>
      <w:r w:rsidR="000E0F4D">
        <w:rPr>
          <w:rFonts w:ascii="Times New Roman" w:hAnsi="Times New Roman"/>
          <w:b/>
          <w:sz w:val="28"/>
          <w:szCs w:val="28"/>
          <w:u w:val="single"/>
          <w:lang w:val="es-ES"/>
        </w:rPr>
        <w:t xml:space="preserve"> 12</w:t>
      </w:r>
      <w:bookmarkStart w:id="3" w:name="sec2433"/>
      <w:bookmarkStart w:id="4" w:name="sec2372B"/>
      <w:bookmarkEnd w:id="0"/>
      <w:bookmarkEnd w:id="1"/>
      <w:bookmarkEnd w:id="2"/>
    </w:p>
    <w:p w:rsidR="000E0F4D" w:rsidRPr="000E0F4D" w:rsidRDefault="000E0F4D" w:rsidP="000E0F4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5" w:name="sec2731"/>
      <w:r w:rsidRPr="000E0F4D">
        <w:rPr>
          <w:rFonts w:ascii="Verdana" w:hAnsi="Verdana"/>
          <w:b/>
          <w:bCs/>
          <w:color w:val="000000"/>
          <w:sz w:val="25"/>
          <w:szCs w:val="25"/>
          <w:lang w:val="es-ES"/>
        </w:rPr>
        <w:t>I. Disposiciones generales</w:t>
      </w:r>
      <w:bookmarkEnd w:id="5"/>
    </w:p>
    <w:p w:rsidR="000E0F4D" w:rsidRPr="000E0F4D" w:rsidRDefault="000E0F4D" w:rsidP="000E0F4D">
      <w:pPr>
        <w:shd w:val="clear" w:color="auto" w:fill="FFFFFF"/>
        <w:spacing w:before="100" w:beforeAutospacing="1" w:after="100" w:afterAutospacing="1"/>
        <w:outlineLvl w:val="3"/>
        <w:rPr>
          <w:rFonts w:ascii="Verdana" w:hAnsi="Verdana"/>
          <w:caps/>
          <w:color w:val="333333"/>
          <w:sz w:val="26"/>
          <w:szCs w:val="26"/>
          <w:lang w:val="es-ES"/>
        </w:rPr>
      </w:pPr>
      <w:r w:rsidRPr="000E0F4D">
        <w:rPr>
          <w:rFonts w:ascii="Verdana" w:hAnsi="Verdana"/>
          <w:caps/>
          <w:color w:val="333333"/>
          <w:sz w:val="26"/>
          <w:szCs w:val="26"/>
          <w:lang w:val="es-ES"/>
        </w:rPr>
        <w:t>JEFATURA DEL ESTADO</w:t>
      </w:r>
    </w:p>
    <w:p w:rsidR="000E0F4D" w:rsidRPr="000E0F4D" w:rsidRDefault="000E0F4D" w:rsidP="000E0F4D">
      <w:pPr>
        <w:shd w:val="clear" w:color="auto" w:fill="FFFFFF"/>
        <w:outlineLvl w:val="4"/>
        <w:rPr>
          <w:rFonts w:ascii="Verdana" w:hAnsi="Verdana"/>
          <w:b/>
          <w:bCs/>
          <w:color w:val="333333"/>
          <w:lang w:val="es-ES"/>
        </w:rPr>
      </w:pPr>
      <w:r w:rsidRPr="000E0F4D">
        <w:rPr>
          <w:rFonts w:ascii="Verdana" w:hAnsi="Verdana"/>
          <w:b/>
          <w:bCs/>
          <w:color w:val="333333"/>
          <w:lang w:val="es-ES"/>
        </w:rPr>
        <w:t>Acuerdos internacionales</w:t>
      </w:r>
    </w:p>
    <w:p w:rsidR="000E0F4D" w:rsidRPr="000E0F4D" w:rsidRDefault="000E0F4D" w:rsidP="000E0F4D">
      <w:pPr>
        <w:numPr>
          <w:ilvl w:val="0"/>
          <w:numId w:val="18"/>
        </w:numPr>
        <w:pBdr>
          <w:bottom w:val="single" w:sz="6" w:space="12" w:color="F4F4F4"/>
        </w:pBdr>
        <w:shd w:val="clear" w:color="auto" w:fill="FFFFFF"/>
        <w:rPr>
          <w:rFonts w:ascii="Verdana" w:hAnsi="Verdana"/>
          <w:color w:val="333333"/>
          <w:sz w:val="19"/>
          <w:szCs w:val="19"/>
          <w:lang w:val="es-ES"/>
        </w:rPr>
      </w:pPr>
      <w:r w:rsidRPr="000E0F4D">
        <w:rPr>
          <w:rFonts w:ascii="Verdana" w:hAnsi="Verdana"/>
          <w:color w:val="333333"/>
          <w:sz w:val="19"/>
          <w:szCs w:val="19"/>
          <w:lang w:val="es-ES"/>
        </w:rPr>
        <w:t>Instrumento de ratificación del Acuerdo entre la Unión Europea y sus Estados Miembros, por una parte, e Islandia, por otra, sobre la participación de Islandia en el cumplimiento conjunto de los compromisos de la Unión Europea, sus Estados Miembros e Islandia para el segundo período de compromiso del Protocolo de Kioto de la Convención Marco de las Naciones Unidas sobre el cambio climático, hecho en Bruselas el 1 de abril de 2015.</w:t>
      </w:r>
    </w:p>
    <w:p w:rsidR="000E0F4D" w:rsidRPr="000E0F4D" w:rsidRDefault="00301E86" w:rsidP="000E0F4D">
      <w:pPr>
        <w:numPr>
          <w:ilvl w:val="1"/>
          <w:numId w:val="1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7" w:tooltip="PDF firmado BOE-A-2018-15413" w:history="1">
        <w:r w:rsidR="000E0F4D" w:rsidRPr="000E0F4D">
          <w:rPr>
            <w:rFonts w:ascii="Verdana" w:hAnsi="Verdana"/>
            <w:color w:val="0000FF"/>
            <w:sz w:val="19"/>
            <w:szCs w:val="19"/>
            <w:u w:val="single"/>
            <w:lang w:val="en-US"/>
          </w:rPr>
          <w:t>PDF (BOE-A-2018-15413 - 9 </w:t>
        </w:r>
        <w:proofErr w:type="spellStart"/>
        <w:r w:rsidR="000E0F4D" w:rsidRPr="000E0F4D">
          <w:rPr>
            <w:rFonts w:ascii="Verdana" w:hAnsi="Verdana"/>
            <w:color w:val="0000FF"/>
            <w:sz w:val="19"/>
            <w:szCs w:val="19"/>
            <w:u w:val="single"/>
            <w:lang w:val="en-US"/>
          </w:rPr>
          <w:t>págs</w:t>
        </w:r>
        <w:proofErr w:type="spellEnd"/>
        <w:r w:rsidR="000E0F4D" w:rsidRPr="000E0F4D">
          <w:rPr>
            <w:rFonts w:ascii="Verdana" w:hAnsi="Verdana"/>
            <w:color w:val="0000FF"/>
            <w:sz w:val="19"/>
            <w:szCs w:val="19"/>
            <w:u w:val="single"/>
            <w:lang w:val="en-US"/>
          </w:rPr>
          <w:t>. - 263 KB)</w:t>
        </w:r>
      </w:hyperlink>
      <w:r w:rsidR="000E0F4D" w:rsidRPr="000E0F4D">
        <w:rPr>
          <w:rFonts w:ascii="Verdana" w:hAnsi="Verdana"/>
          <w:color w:val="333333"/>
          <w:sz w:val="19"/>
          <w:szCs w:val="19"/>
          <w:lang w:val="en-US"/>
        </w:rPr>
        <w:t> </w:t>
      </w:r>
    </w:p>
    <w:p w:rsidR="000E0F4D" w:rsidRPr="000E0F4D" w:rsidRDefault="00301E86" w:rsidP="000E0F4D">
      <w:pPr>
        <w:numPr>
          <w:ilvl w:val="1"/>
          <w:numId w:val="18"/>
        </w:numPr>
        <w:pBdr>
          <w:bottom w:val="single" w:sz="6" w:space="12" w:color="F4F4F4"/>
        </w:pBdr>
        <w:shd w:val="clear" w:color="auto" w:fill="FFFFFF"/>
        <w:ind w:left="1920"/>
        <w:rPr>
          <w:rFonts w:ascii="Verdana" w:hAnsi="Verdana"/>
          <w:color w:val="333333"/>
          <w:sz w:val="19"/>
          <w:szCs w:val="19"/>
          <w:lang w:val="es-ES"/>
        </w:rPr>
      </w:pPr>
      <w:hyperlink r:id="rId8" w:tooltip="Versión HTML BOE-A-2018-15413" w:history="1">
        <w:r w:rsidR="000E0F4D" w:rsidRPr="000E0F4D">
          <w:rPr>
            <w:rFonts w:ascii="Verdana" w:hAnsi="Verdana"/>
            <w:color w:val="0000FF"/>
            <w:sz w:val="19"/>
            <w:szCs w:val="19"/>
            <w:u w:val="single"/>
            <w:lang w:val="es-ES"/>
          </w:rPr>
          <w:t>Otros formatos</w:t>
        </w:r>
      </w:hyperlink>
    </w:p>
    <w:p w:rsidR="000E0F4D" w:rsidRPr="000E0F4D" w:rsidRDefault="000E0F4D" w:rsidP="000E0F4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6" w:name="sec2732A"/>
      <w:r w:rsidRPr="000E0F4D">
        <w:rPr>
          <w:rFonts w:ascii="Verdana" w:hAnsi="Verdana"/>
          <w:b/>
          <w:bCs/>
          <w:color w:val="000000"/>
          <w:sz w:val="25"/>
          <w:szCs w:val="25"/>
          <w:lang w:val="es-ES"/>
        </w:rPr>
        <w:t>II. Autoridades y personal. - A. Nombramientos, situaciones e incidencias</w:t>
      </w:r>
      <w:bookmarkEnd w:id="6"/>
    </w:p>
    <w:p w:rsidR="000E0F4D" w:rsidRPr="000E0F4D" w:rsidRDefault="000E0F4D" w:rsidP="000E0F4D">
      <w:pPr>
        <w:shd w:val="clear" w:color="auto" w:fill="FFFFFF"/>
        <w:spacing w:before="100" w:beforeAutospacing="1" w:after="100" w:afterAutospacing="1"/>
        <w:outlineLvl w:val="3"/>
        <w:rPr>
          <w:rFonts w:ascii="Verdana" w:hAnsi="Verdana"/>
          <w:caps/>
          <w:color w:val="333333"/>
          <w:sz w:val="26"/>
          <w:szCs w:val="26"/>
          <w:lang w:val="es-ES"/>
        </w:rPr>
      </w:pPr>
      <w:r w:rsidRPr="000E0F4D">
        <w:rPr>
          <w:rFonts w:ascii="Verdana" w:hAnsi="Verdana"/>
          <w:caps/>
          <w:color w:val="333333"/>
          <w:sz w:val="26"/>
          <w:szCs w:val="26"/>
          <w:lang w:val="es-ES"/>
        </w:rPr>
        <w:t>MINISTERIO DE HACIENDA</w:t>
      </w:r>
    </w:p>
    <w:p w:rsidR="000E0F4D" w:rsidRPr="000E0F4D" w:rsidRDefault="000E0F4D" w:rsidP="000E0F4D">
      <w:pPr>
        <w:shd w:val="clear" w:color="auto" w:fill="FFFFFF"/>
        <w:outlineLvl w:val="4"/>
        <w:rPr>
          <w:rFonts w:ascii="Verdana" w:hAnsi="Verdana"/>
          <w:b/>
          <w:bCs/>
          <w:color w:val="333333"/>
          <w:lang w:val="es-ES"/>
        </w:rPr>
      </w:pPr>
      <w:r w:rsidRPr="000E0F4D">
        <w:rPr>
          <w:rFonts w:ascii="Verdana" w:hAnsi="Verdana"/>
          <w:b/>
          <w:bCs/>
          <w:color w:val="333333"/>
          <w:lang w:val="es-ES"/>
        </w:rPr>
        <w:t>Destinos</w:t>
      </w:r>
    </w:p>
    <w:p w:rsidR="000E0F4D" w:rsidRPr="000E0F4D" w:rsidRDefault="000E0F4D" w:rsidP="000E0F4D">
      <w:pPr>
        <w:numPr>
          <w:ilvl w:val="0"/>
          <w:numId w:val="19"/>
        </w:numPr>
        <w:pBdr>
          <w:bottom w:val="single" w:sz="6" w:space="12" w:color="F4F4F4"/>
        </w:pBdr>
        <w:shd w:val="clear" w:color="auto" w:fill="FFFFFF"/>
        <w:rPr>
          <w:rFonts w:ascii="Verdana" w:hAnsi="Verdana"/>
          <w:color w:val="333333"/>
          <w:sz w:val="19"/>
          <w:szCs w:val="19"/>
          <w:lang w:val="es-ES"/>
        </w:rPr>
      </w:pPr>
      <w:r w:rsidRPr="000E0F4D">
        <w:rPr>
          <w:rFonts w:ascii="Verdana" w:hAnsi="Verdana"/>
          <w:color w:val="333333"/>
          <w:sz w:val="19"/>
          <w:szCs w:val="19"/>
          <w:lang w:val="es-ES"/>
        </w:rPr>
        <w:t>Resolución de 8 de noviembre de 2018, de la Autoridad Independiente de Responsabilidad Fiscal, por la que se resuelve el concurso específico, convocado por Resolución de 9 de octubre de 2018.</w:t>
      </w:r>
    </w:p>
    <w:p w:rsidR="000E0F4D" w:rsidRPr="000E0F4D" w:rsidRDefault="00301E86" w:rsidP="000E0F4D">
      <w:pPr>
        <w:numPr>
          <w:ilvl w:val="1"/>
          <w:numId w:val="1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9" w:tooltip="PDF firmado BOE-A-2018-15414" w:history="1">
        <w:r w:rsidR="000E0F4D" w:rsidRPr="000E0F4D">
          <w:rPr>
            <w:rFonts w:ascii="Verdana" w:hAnsi="Verdana"/>
            <w:color w:val="0000FF"/>
            <w:sz w:val="19"/>
            <w:szCs w:val="19"/>
            <w:u w:val="single"/>
            <w:lang w:val="en-US"/>
          </w:rPr>
          <w:t>PDF (BOE-A-2018-15414 - 2 </w:t>
        </w:r>
        <w:proofErr w:type="spellStart"/>
        <w:r w:rsidR="000E0F4D" w:rsidRPr="000E0F4D">
          <w:rPr>
            <w:rFonts w:ascii="Verdana" w:hAnsi="Verdana"/>
            <w:color w:val="0000FF"/>
            <w:sz w:val="19"/>
            <w:szCs w:val="19"/>
            <w:u w:val="single"/>
            <w:lang w:val="en-US"/>
          </w:rPr>
          <w:t>págs</w:t>
        </w:r>
        <w:proofErr w:type="spellEnd"/>
        <w:r w:rsidR="000E0F4D" w:rsidRPr="000E0F4D">
          <w:rPr>
            <w:rFonts w:ascii="Verdana" w:hAnsi="Verdana"/>
            <w:color w:val="0000FF"/>
            <w:sz w:val="19"/>
            <w:szCs w:val="19"/>
            <w:u w:val="single"/>
            <w:lang w:val="en-US"/>
          </w:rPr>
          <w:t>. - 176 KB)</w:t>
        </w:r>
      </w:hyperlink>
      <w:r w:rsidR="000E0F4D" w:rsidRPr="000E0F4D">
        <w:rPr>
          <w:rFonts w:ascii="Verdana" w:hAnsi="Verdana"/>
          <w:color w:val="333333"/>
          <w:sz w:val="19"/>
          <w:szCs w:val="19"/>
          <w:lang w:val="en-US"/>
        </w:rPr>
        <w:t> </w:t>
      </w:r>
    </w:p>
    <w:p w:rsidR="000E0F4D" w:rsidRPr="000E0F4D" w:rsidRDefault="00301E86" w:rsidP="000E0F4D">
      <w:pPr>
        <w:numPr>
          <w:ilvl w:val="1"/>
          <w:numId w:val="19"/>
        </w:numPr>
        <w:pBdr>
          <w:bottom w:val="single" w:sz="6" w:space="12" w:color="F4F4F4"/>
        </w:pBdr>
        <w:shd w:val="clear" w:color="auto" w:fill="FFFFFF"/>
        <w:ind w:left="1920"/>
        <w:rPr>
          <w:rFonts w:ascii="Verdana" w:hAnsi="Verdana"/>
          <w:color w:val="333333"/>
          <w:sz w:val="19"/>
          <w:szCs w:val="19"/>
          <w:lang w:val="es-ES"/>
        </w:rPr>
      </w:pPr>
      <w:hyperlink r:id="rId10" w:tooltip="Versión HTML BOE-A-2018-15414" w:history="1">
        <w:r w:rsidR="000E0F4D" w:rsidRPr="000E0F4D">
          <w:rPr>
            <w:rFonts w:ascii="Verdana" w:hAnsi="Verdana"/>
            <w:color w:val="0000FF"/>
            <w:sz w:val="19"/>
            <w:szCs w:val="19"/>
            <w:u w:val="single"/>
            <w:lang w:val="es-ES"/>
          </w:rPr>
          <w:t>Otros formatos</w:t>
        </w:r>
      </w:hyperlink>
    </w:p>
    <w:p w:rsidR="000E0F4D" w:rsidRPr="000E0F4D" w:rsidRDefault="000E0F4D" w:rsidP="000E0F4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7" w:name="sec2732B"/>
      <w:r w:rsidRPr="000E0F4D">
        <w:rPr>
          <w:rFonts w:ascii="Verdana" w:hAnsi="Verdana"/>
          <w:b/>
          <w:bCs/>
          <w:color w:val="000000"/>
          <w:sz w:val="25"/>
          <w:szCs w:val="25"/>
          <w:lang w:val="es-ES"/>
        </w:rPr>
        <w:t>II. Autoridades y personal. - B. Oposiciones y concursos</w:t>
      </w:r>
      <w:bookmarkEnd w:id="7"/>
    </w:p>
    <w:p w:rsidR="000E0F4D" w:rsidRPr="000E0F4D" w:rsidRDefault="000E0F4D" w:rsidP="000E0F4D">
      <w:pPr>
        <w:shd w:val="clear" w:color="auto" w:fill="FFFFFF"/>
        <w:spacing w:before="100" w:beforeAutospacing="1" w:after="100" w:afterAutospacing="1"/>
        <w:outlineLvl w:val="3"/>
        <w:rPr>
          <w:rFonts w:ascii="Verdana" w:hAnsi="Verdana"/>
          <w:caps/>
          <w:color w:val="333333"/>
          <w:sz w:val="26"/>
          <w:szCs w:val="26"/>
          <w:lang w:val="es-ES"/>
        </w:rPr>
      </w:pPr>
      <w:r w:rsidRPr="000E0F4D">
        <w:rPr>
          <w:rFonts w:ascii="Verdana" w:hAnsi="Verdana"/>
          <w:caps/>
          <w:color w:val="333333"/>
          <w:sz w:val="26"/>
          <w:szCs w:val="26"/>
          <w:lang w:val="es-ES"/>
        </w:rPr>
        <w:t>MINISTERIO DE HACIENDA</w:t>
      </w:r>
    </w:p>
    <w:p w:rsidR="000E0F4D" w:rsidRPr="000E0F4D" w:rsidRDefault="000E0F4D" w:rsidP="000E0F4D">
      <w:pPr>
        <w:shd w:val="clear" w:color="auto" w:fill="FFFFFF"/>
        <w:outlineLvl w:val="4"/>
        <w:rPr>
          <w:rFonts w:ascii="Verdana" w:hAnsi="Verdana"/>
          <w:b/>
          <w:bCs/>
          <w:color w:val="333333"/>
          <w:lang w:val="es-ES"/>
        </w:rPr>
      </w:pPr>
      <w:r w:rsidRPr="000E0F4D">
        <w:rPr>
          <w:rFonts w:ascii="Verdana" w:hAnsi="Verdana"/>
          <w:b/>
          <w:bCs/>
          <w:color w:val="333333"/>
          <w:lang w:val="es-ES"/>
        </w:rPr>
        <w:t>Cuerpo Técnico de Hacienda</w:t>
      </w:r>
    </w:p>
    <w:p w:rsidR="000E0F4D" w:rsidRPr="000E0F4D" w:rsidRDefault="000E0F4D" w:rsidP="000E0F4D">
      <w:pPr>
        <w:numPr>
          <w:ilvl w:val="0"/>
          <w:numId w:val="21"/>
        </w:numPr>
        <w:pBdr>
          <w:bottom w:val="single" w:sz="6" w:space="12" w:color="F4F4F4"/>
        </w:pBdr>
        <w:shd w:val="clear" w:color="auto" w:fill="FFFFFF"/>
        <w:rPr>
          <w:rFonts w:ascii="Verdana" w:hAnsi="Verdana"/>
          <w:color w:val="333333"/>
          <w:sz w:val="19"/>
          <w:szCs w:val="19"/>
          <w:lang w:val="es-ES"/>
        </w:rPr>
      </w:pPr>
      <w:r w:rsidRPr="000E0F4D">
        <w:rPr>
          <w:rFonts w:ascii="Verdana" w:hAnsi="Verdana"/>
          <w:color w:val="333333"/>
          <w:sz w:val="19"/>
          <w:szCs w:val="19"/>
          <w:lang w:val="es-ES"/>
        </w:rPr>
        <w:t>Resolución de 5 de noviembre de 2018, de la Presidencia de la Agencia Estatal de Administración Tributaria, por la que se convocan procesos selectivos para ingreso, por los sistemas de acceso libre y promoción interna, en el Cuerpo Técnico de Hacienda.</w:t>
      </w:r>
    </w:p>
    <w:p w:rsidR="000E0F4D" w:rsidRPr="000E0F4D" w:rsidRDefault="00301E86" w:rsidP="000E0F4D">
      <w:pPr>
        <w:numPr>
          <w:ilvl w:val="1"/>
          <w:numId w:val="2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1" w:tooltip="PDF firmado BOE-A-2018-15421" w:history="1">
        <w:r w:rsidR="000E0F4D" w:rsidRPr="000E0F4D">
          <w:rPr>
            <w:rFonts w:ascii="Verdana" w:hAnsi="Verdana"/>
            <w:color w:val="0000FF"/>
            <w:sz w:val="19"/>
            <w:szCs w:val="19"/>
            <w:u w:val="single"/>
            <w:lang w:val="en-US"/>
          </w:rPr>
          <w:t>PDF (BOE-A-2018-15421 - 27 </w:t>
        </w:r>
        <w:proofErr w:type="spellStart"/>
        <w:r w:rsidR="000E0F4D" w:rsidRPr="000E0F4D">
          <w:rPr>
            <w:rFonts w:ascii="Verdana" w:hAnsi="Verdana"/>
            <w:color w:val="0000FF"/>
            <w:sz w:val="19"/>
            <w:szCs w:val="19"/>
            <w:u w:val="single"/>
            <w:lang w:val="en-US"/>
          </w:rPr>
          <w:t>págs</w:t>
        </w:r>
        <w:proofErr w:type="spellEnd"/>
        <w:r w:rsidR="000E0F4D" w:rsidRPr="000E0F4D">
          <w:rPr>
            <w:rFonts w:ascii="Verdana" w:hAnsi="Verdana"/>
            <w:color w:val="0000FF"/>
            <w:sz w:val="19"/>
            <w:szCs w:val="19"/>
            <w:u w:val="single"/>
            <w:lang w:val="en-US"/>
          </w:rPr>
          <w:t>. - 523 KB)</w:t>
        </w:r>
      </w:hyperlink>
      <w:r w:rsidR="000E0F4D" w:rsidRPr="000E0F4D">
        <w:rPr>
          <w:rFonts w:ascii="Verdana" w:hAnsi="Verdana"/>
          <w:color w:val="333333"/>
          <w:sz w:val="19"/>
          <w:szCs w:val="19"/>
          <w:lang w:val="en-US"/>
        </w:rPr>
        <w:t> </w:t>
      </w:r>
    </w:p>
    <w:p w:rsidR="000E0F4D" w:rsidRPr="000E0F4D" w:rsidRDefault="00301E86" w:rsidP="000E0F4D">
      <w:pPr>
        <w:numPr>
          <w:ilvl w:val="1"/>
          <w:numId w:val="21"/>
        </w:numPr>
        <w:pBdr>
          <w:bottom w:val="single" w:sz="6" w:space="12" w:color="F4F4F4"/>
        </w:pBdr>
        <w:shd w:val="clear" w:color="auto" w:fill="FFFFFF"/>
        <w:ind w:left="1920"/>
        <w:rPr>
          <w:rFonts w:ascii="Verdana" w:hAnsi="Verdana"/>
          <w:color w:val="333333"/>
          <w:sz w:val="19"/>
          <w:szCs w:val="19"/>
          <w:lang w:val="es-ES"/>
        </w:rPr>
      </w:pPr>
      <w:hyperlink r:id="rId12" w:tooltip="Versión HTML BOE-A-2018-15421" w:history="1">
        <w:r w:rsidR="000E0F4D" w:rsidRPr="000E0F4D">
          <w:rPr>
            <w:rFonts w:ascii="Verdana" w:hAnsi="Verdana"/>
            <w:color w:val="0000FF"/>
            <w:sz w:val="19"/>
            <w:szCs w:val="19"/>
            <w:u w:val="single"/>
            <w:lang w:val="es-ES"/>
          </w:rPr>
          <w:t>Otros formatos</w:t>
        </w:r>
      </w:hyperlink>
    </w:p>
    <w:p w:rsidR="000E0F4D" w:rsidRDefault="000E0F4D" w:rsidP="000E0F4D">
      <w:pPr>
        <w:jc w:val="both"/>
        <w:rPr>
          <w:rFonts w:ascii="Times New Roman" w:hAnsi="Times New Roman"/>
          <w:b/>
          <w:sz w:val="28"/>
          <w:szCs w:val="28"/>
          <w:u w:val="single"/>
          <w:lang w:val="es-ES"/>
        </w:rPr>
      </w:pPr>
      <w:r>
        <w:rPr>
          <w:rFonts w:ascii="Times New Roman" w:hAnsi="Times New Roman"/>
          <w:b/>
          <w:sz w:val="28"/>
          <w:szCs w:val="28"/>
          <w:u w:val="single"/>
          <w:lang w:val="es-ES"/>
        </w:rPr>
        <w:t>JUEVES 15</w:t>
      </w:r>
    </w:p>
    <w:p w:rsidR="000E0F4D" w:rsidRPr="000E0F4D" w:rsidRDefault="000E0F4D" w:rsidP="000E0F4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8" w:name="sec2762B"/>
      <w:r w:rsidRPr="000E0F4D">
        <w:rPr>
          <w:rFonts w:ascii="Verdana" w:hAnsi="Verdana"/>
          <w:b/>
          <w:bCs/>
          <w:color w:val="000000"/>
          <w:sz w:val="25"/>
          <w:szCs w:val="25"/>
          <w:lang w:val="es-ES"/>
        </w:rPr>
        <w:t>II. Autoridades y personal. - B. Oposiciones y concursos</w:t>
      </w:r>
      <w:bookmarkEnd w:id="8"/>
    </w:p>
    <w:p w:rsidR="000E0F4D" w:rsidRPr="000E0F4D" w:rsidRDefault="000E0F4D" w:rsidP="000E0F4D">
      <w:pPr>
        <w:shd w:val="clear" w:color="auto" w:fill="FFFFFF"/>
        <w:spacing w:before="100" w:beforeAutospacing="1" w:after="100" w:afterAutospacing="1"/>
        <w:outlineLvl w:val="3"/>
        <w:rPr>
          <w:rFonts w:ascii="Verdana" w:hAnsi="Verdana"/>
          <w:caps/>
          <w:color w:val="333333"/>
          <w:sz w:val="26"/>
          <w:szCs w:val="26"/>
          <w:lang w:val="es-ES"/>
        </w:rPr>
      </w:pPr>
      <w:r w:rsidRPr="000E0F4D">
        <w:rPr>
          <w:rFonts w:ascii="Verdana" w:hAnsi="Verdana"/>
          <w:caps/>
          <w:color w:val="333333"/>
          <w:sz w:val="26"/>
          <w:szCs w:val="26"/>
          <w:lang w:val="es-ES"/>
        </w:rPr>
        <w:t>MINISTERIO DE HACIENDA</w:t>
      </w:r>
    </w:p>
    <w:p w:rsidR="000E0F4D" w:rsidRPr="000E0F4D" w:rsidRDefault="000E0F4D" w:rsidP="000E0F4D">
      <w:pPr>
        <w:shd w:val="clear" w:color="auto" w:fill="FFFFFF"/>
        <w:outlineLvl w:val="4"/>
        <w:rPr>
          <w:rFonts w:ascii="Verdana" w:hAnsi="Verdana"/>
          <w:b/>
          <w:bCs/>
          <w:color w:val="333333"/>
          <w:lang w:val="es-ES"/>
        </w:rPr>
      </w:pPr>
      <w:r w:rsidRPr="000E0F4D">
        <w:rPr>
          <w:rFonts w:ascii="Verdana" w:hAnsi="Verdana"/>
          <w:b/>
          <w:bCs/>
          <w:color w:val="333333"/>
          <w:lang w:val="es-ES"/>
        </w:rPr>
        <w:t>Funcionarios de la Administración del Estado</w:t>
      </w:r>
    </w:p>
    <w:p w:rsidR="000E0F4D" w:rsidRPr="000E0F4D" w:rsidRDefault="000E0F4D" w:rsidP="000E0F4D">
      <w:pPr>
        <w:numPr>
          <w:ilvl w:val="0"/>
          <w:numId w:val="25"/>
        </w:numPr>
        <w:pBdr>
          <w:bottom w:val="single" w:sz="6" w:space="12" w:color="F4F4F4"/>
        </w:pBdr>
        <w:shd w:val="clear" w:color="auto" w:fill="FFFFFF"/>
        <w:rPr>
          <w:rFonts w:ascii="Verdana" w:hAnsi="Verdana"/>
          <w:color w:val="333333"/>
          <w:sz w:val="19"/>
          <w:szCs w:val="19"/>
          <w:lang w:val="es-ES"/>
        </w:rPr>
      </w:pPr>
      <w:r w:rsidRPr="000E0F4D">
        <w:rPr>
          <w:rFonts w:ascii="Verdana" w:hAnsi="Verdana"/>
          <w:color w:val="333333"/>
          <w:sz w:val="19"/>
          <w:szCs w:val="19"/>
          <w:lang w:val="es-ES"/>
        </w:rPr>
        <w:t>Resolución de 13 de noviembre de 2018, de la Subsecretaría, por la que se convoca la provisión de puestos de trabajo por el sistema de libre designación.</w:t>
      </w:r>
    </w:p>
    <w:p w:rsidR="000E0F4D" w:rsidRPr="000E0F4D" w:rsidRDefault="00301E86" w:rsidP="000E0F4D">
      <w:pPr>
        <w:numPr>
          <w:ilvl w:val="1"/>
          <w:numId w:val="25"/>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3" w:tooltip="PDF firmado BOE-A-2018-15575" w:history="1">
        <w:r w:rsidR="000E0F4D" w:rsidRPr="000E0F4D">
          <w:rPr>
            <w:rFonts w:ascii="Verdana" w:hAnsi="Verdana"/>
            <w:color w:val="0000FF"/>
            <w:sz w:val="19"/>
            <w:szCs w:val="19"/>
            <w:u w:val="single"/>
            <w:lang w:val="en-US"/>
          </w:rPr>
          <w:t>PDF (BOE-A-2018-15575 - 7 </w:t>
        </w:r>
        <w:proofErr w:type="spellStart"/>
        <w:r w:rsidR="000E0F4D" w:rsidRPr="000E0F4D">
          <w:rPr>
            <w:rFonts w:ascii="Verdana" w:hAnsi="Verdana"/>
            <w:color w:val="0000FF"/>
            <w:sz w:val="19"/>
            <w:szCs w:val="19"/>
            <w:u w:val="single"/>
            <w:lang w:val="en-US"/>
          </w:rPr>
          <w:t>págs</w:t>
        </w:r>
        <w:proofErr w:type="spellEnd"/>
        <w:r w:rsidR="000E0F4D" w:rsidRPr="000E0F4D">
          <w:rPr>
            <w:rFonts w:ascii="Verdana" w:hAnsi="Verdana"/>
            <w:color w:val="0000FF"/>
            <w:sz w:val="19"/>
            <w:szCs w:val="19"/>
            <w:u w:val="single"/>
            <w:lang w:val="en-US"/>
          </w:rPr>
          <w:t>. - 285 KB)</w:t>
        </w:r>
      </w:hyperlink>
      <w:r w:rsidR="000E0F4D" w:rsidRPr="000E0F4D">
        <w:rPr>
          <w:rFonts w:ascii="Verdana" w:hAnsi="Verdana"/>
          <w:color w:val="333333"/>
          <w:sz w:val="19"/>
          <w:szCs w:val="19"/>
          <w:lang w:val="en-US"/>
        </w:rPr>
        <w:t> </w:t>
      </w:r>
    </w:p>
    <w:p w:rsidR="000E0F4D" w:rsidRPr="000E0F4D" w:rsidRDefault="00301E86" w:rsidP="000E0F4D">
      <w:pPr>
        <w:numPr>
          <w:ilvl w:val="1"/>
          <w:numId w:val="25"/>
        </w:numPr>
        <w:pBdr>
          <w:bottom w:val="single" w:sz="6" w:space="12" w:color="F4F4F4"/>
        </w:pBdr>
        <w:shd w:val="clear" w:color="auto" w:fill="FFFFFF"/>
        <w:ind w:left="1920"/>
        <w:rPr>
          <w:rFonts w:ascii="Verdana" w:hAnsi="Verdana"/>
          <w:color w:val="333333"/>
          <w:sz w:val="19"/>
          <w:szCs w:val="19"/>
          <w:lang w:val="es-ES"/>
        </w:rPr>
      </w:pPr>
      <w:hyperlink r:id="rId14" w:tooltip="Versión HTML BOE-A-2018-15575" w:history="1">
        <w:r w:rsidR="000E0F4D" w:rsidRPr="000E0F4D">
          <w:rPr>
            <w:rFonts w:ascii="Verdana" w:hAnsi="Verdana"/>
            <w:color w:val="0000FF"/>
            <w:sz w:val="19"/>
            <w:szCs w:val="19"/>
            <w:u w:val="single"/>
            <w:lang w:val="es-ES"/>
          </w:rPr>
          <w:t>Otros formatos</w:t>
        </w:r>
      </w:hyperlink>
    </w:p>
    <w:p w:rsidR="000E0F4D" w:rsidRPr="000E0F4D" w:rsidRDefault="000E0F4D" w:rsidP="000E0F4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9" w:name="sec2763"/>
      <w:r w:rsidRPr="000E0F4D">
        <w:rPr>
          <w:rFonts w:ascii="Verdana" w:hAnsi="Verdana"/>
          <w:b/>
          <w:bCs/>
          <w:color w:val="000000"/>
          <w:sz w:val="25"/>
          <w:szCs w:val="25"/>
          <w:lang w:val="es-ES"/>
        </w:rPr>
        <w:t>III. Otras disposiciones</w:t>
      </w:r>
      <w:bookmarkEnd w:id="9"/>
    </w:p>
    <w:p w:rsidR="000E0F4D" w:rsidRPr="000E0F4D" w:rsidRDefault="000E0F4D" w:rsidP="000E0F4D">
      <w:pPr>
        <w:shd w:val="clear" w:color="auto" w:fill="FFFFFF"/>
        <w:spacing w:before="100" w:beforeAutospacing="1" w:after="100" w:afterAutospacing="1"/>
        <w:outlineLvl w:val="3"/>
        <w:rPr>
          <w:rFonts w:ascii="Verdana" w:hAnsi="Verdana"/>
          <w:caps/>
          <w:color w:val="333333"/>
          <w:sz w:val="26"/>
          <w:szCs w:val="26"/>
          <w:lang w:val="es-ES"/>
        </w:rPr>
      </w:pPr>
      <w:r w:rsidRPr="000E0F4D">
        <w:rPr>
          <w:rFonts w:ascii="Verdana" w:hAnsi="Verdana"/>
          <w:caps/>
          <w:color w:val="333333"/>
          <w:sz w:val="26"/>
          <w:szCs w:val="26"/>
          <w:lang w:val="es-ES"/>
        </w:rPr>
        <w:t>MINISTERIO DE HACIENDA</w:t>
      </w:r>
    </w:p>
    <w:p w:rsidR="000E0F4D" w:rsidRPr="000E0F4D" w:rsidRDefault="000E0F4D" w:rsidP="000E0F4D">
      <w:pPr>
        <w:shd w:val="clear" w:color="auto" w:fill="FFFFFF"/>
        <w:outlineLvl w:val="4"/>
        <w:rPr>
          <w:rFonts w:ascii="Verdana" w:hAnsi="Verdana"/>
          <w:b/>
          <w:bCs/>
          <w:color w:val="333333"/>
          <w:lang w:val="es-ES"/>
        </w:rPr>
      </w:pPr>
      <w:r w:rsidRPr="000E0F4D">
        <w:rPr>
          <w:rFonts w:ascii="Verdana" w:hAnsi="Verdana"/>
          <w:b/>
          <w:bCs/>
          <w:color w:val="333333"/>
          <w:lang w:val="es-ES"/>
        </w:rPr>
        <w:t>Comunidad Foral de Navarra</w:t>
      </w:r>
    </w:p>
    <w:p w:rsidR="000E0F4D" w:rsidRPr="000E0F4D" w:rsidRDefault="000E0F4D" w:rsidP="000E0F4D">
      <w:pPr>
        <w:numPr>
          <w:ilvl w:val="0"/>
          <w:numId w:val="27"/>
        </w:numPr>
        <w:pBdr>
          <w:bottom w:val="single" w:sz="6" w:space="12" w:color="F4F4F4"/>
        </w:pBdr>
        <w:shd w:val="clear" w:color="auto" w:fill="FFFFFF"/>
        <w:rPr>
          <w:rFonts w:ascii="Verdana" w:hAnsi="Verdana"/>
          <w:color w:val="333333"/>
          <w:sz w:val="19"/>
          <w:szCs w:val="19"/>
          <w:lang w:val="es-ES"/>
        </w:rPr>
      </w:pPr>
      <w:r w:rsidRPr="000E0F4D">
        <w:rPr>
          <w:rFonts w:ascii="Verdana" w:hAnsi="Verdana"/>
          <w:color w:val="333333"/>
          <w:sz w:val="19"/>
          <w:szCs w:val="19"/>
          <w:lang w:val="es-ES"/>
        </w:rPr>
        <w:t>Corrección de errores de la Resolución de 27 de septiembre de 2018, de la Intervención General de la Administración del Estado, por la que se publica el Convenio con la Universidad Pública de Navarra, para la realización de prácticas externas.</w:t>
      </w:r>
    </w:p>
    <w:p w:rsidR="000E0F4D" w:rsidRPr="000E0F4D" w:rsidRDefault="00301E86" w:rsidP="000E0F4D">
      <w:pPr>
        <w:numPr>
          <w:ilvl w:val="1"/>
          <w:numId w:val="27"/>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5" w:tooltip="PDF firmado BOE-A-2018-15601" w:history="1">
        <w:r w:rsidR="000E0F4D" w:rsidRPr="000E0F4D">
          <w:rPr>
            <w:rFonts w:ascii="Verdana" w:hAnsi="Verdana"/>
            <w:color w:val="0000FF"/>
            <w:sz w:val="19"/>
            <w:szCs w:val="19"/>
            <w:u w:val="single"/>
            <w:lang w:val="es-ES"/>
          </w:rPr>
          <w:t>PDF (BOE-A-2018-15601 - 1 pág. - 211 KB)</w:t>
        </w:r>
      </w:hyperlink>
      <w:r w:rsidR="000E0F4D" w:rsidRPr="000E0F4D">
        <w:rPr>
          <w:rFonts w:ascii="Verdana" w:hAnsi="Verdana"/>
          <w:color w:val="333333"/>
          <w:sz w:val="19"/>
          <w:szCs w:val="19"/>
          <w:lang w:val="es-ES"/>
        </w:rPr>
        <w:t> </w:t>
      </w:r>
    </w:p>
    <w:p w:rsidR="000E0F4D" w:rsidRPr="000E0F4D" w:rsidRDefault="00301E86" w:rsidP="000E0F4D">
      <w:pPr>
        <w:numPr>
          <w:ilvl w:val="1"/>
          <w:numId w:val="27"/>
        </w:numPr>
        <w:pBdr>
          <w:bottom w:val="single" w:sz="6" w:space="12" w:color="F4F4F4"/>
        </w:pBdr>
        <w:shd w:val="clear" w:color="auto" w:fill="FFFFFF"/>
        <w:ind w:left="1920"/>
        <w:rPr>
          <w:rFonts w:ascii="Verdana" w:hAnsi="Verdana"/>
          <w:color w:val="333333"/>
          <w:sz w:val="19"/>
          <w:szCs w:val="19"/>
          <w:lang w:val="es-ES"/>
        </w:rPr>
      </w:pPr>
      <w:hyperlink r:id="rId16" w:tooltip="Versión HTML BOE-A-2018-15601" w:history="1">
        <w:r w:rsidR="000E0F4D" w:rsidRPr="000E0F4D">
          <w:rPr>
            <w:rFonts w:ascii="Verdana" w:hAnsi="Verdana"/>
            <w:color w:val="0000FF"/>
            <w:sz w:val="19"/>
            <w:szCs w:val="19"/>
            <w:u w:val="single"/>
            <w:lang w:val="es-ES"/>
          </w:rPr>
          <w:t>Otros formatos</w:t>
        </w:r>
      </w:hyperlink>
    </w:p>
    <w:p w:rsidR="000E0F4D" w:rsidRPr="000E0F4D" w:rsidRDefault="000E0F4D" w:rsidP="000E0F4D">
      <w:pPr>
        <w:shd w:val="clear" w:color="auto" w:fill="FFFFFF"/>
        <w:outlineLvl w:val="4"/>
        <w:rPr>
          <w:rFonts w:ascii="Verdana" w:hAnsi="Verdana"/>
          <w:b/>
          <w:bCs/>
          <w:color w:val="333333"/>
          <w:lang w:val="es-ES"/>
        </w:rPr>
      </w:pPr>
      <w:r w:rsidRPr="000E0F4D">
        <w:rPr>
          <w:rFonts w:ascii="Verdana" w:hAnsi="Verdana"/>
          <w:b/>
          <w:bCs/>
          <w:color w:val="333333"/>
          <w:lang w:val="es-ES"/>
        </w:rPr>
        <w:t>Cuenta General del Estado</w:t>
      </w:r>
    </w:p>
    <w:p w:rsidR="000E0F4D" w:rsidRPr="000E0F4D" w:rsidRDefault="000E0F4D" w:rsidP="000E0F4D">
      <w:pPr>
        <w:numPr>
          <w:ilvl w:val="0"/>
          <w:numId w:val="28"/>
        </w:numPr>
        <w:pBdr>
          <w:bottom w:val="single" w:sz="6" w:space="12" w:color="F4F4F4"/>
        </w:pBdr>
        <w:shd w:val="clear" w:color="auto" w:fill="FFFFFF"/>
        <w:rPr>
          <w:rFonts w:ascii="Verdana" w:hAnsi="Verdana"/>
          <w:color w:val="333333"/>
          <w:sz w:val="19"/>
          <w:szCs w:val="19"/>
          <w:lang w:val="es-ES"/>
        </w:rPr>
      </w:pPr>
      <w:r w:rsidRPr="000E0F4D">
        <w:rPr>
          <w:rFonts w:ascii="Verdana" w:hAnsi="Verdana"/>
          <w:color w:val="333333"/>
          <w:sz w:val="19"/>
          <w:szCs w:val="19"/>
          <w:lang w:val="es-ES"/>
        </w:rPr>
        <w:t>Resolución de 5 de noviembre de 2018, de la Intervención General de la Administración del Estado, por la que se publica resumen de la Cuenta General del Estado del ejercicio 2017.</w:t>
      </w:r>
    </w:p>
    <w:p w:rsidR="000E0F4D" w:rsidRPr="000E0F4D" w:rsidRDefault="00301E86" w:rsidP="000E0F4D">
      <w:pPr>
        <w:numPr>
          <w:ilvl w:val="1"/>
          <w:numId w:val="2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7" w:tooltip="PDF firmado BOE-A-2018-15602" w:history="1">
        <w:r w:rsidR="000E0F4D" w:rsidRPr="000E0F4D">
          <w:rPr>
            <w:rFonts w:ascii="Verdana" w:hAnsi="Verdana"/>
            <w:color w:val="0000FF"/>
            <w:sz w:val="19"/>
            <w:szCs w:val="19"/>
            <w:u w:val="single"/>
            <w:lang w:val="en-US"/>
          </w:rPr>
          <w:t>PDF (BOE-A-2018-15602 - 11 </w:t>
        </w:r>
        <w:proofErr w:type="spellStart"/>
        <w:r w:rsidR="000E0F4D" w:rsidRPr="000E0F4D">
          <w:rPr>
            <w:rFonts w:ascii="Verdana" w:hAnsi="Verdana"/>
            <w:color w:val="0000FF"/>
            <w:sz w:val="19"/>
            <w:szCs w:val="19"/>
            <w:u w:val="single"/>
            <w:lang w:val="en-US"/>
          </w:rPr>
          <w:t>págs</w:t>
        </w:r>
        <w:proofErr w:type="spellEnd"/>
        <w:r w:rsidR="000E0F4D" w:rsidRPr="000E0F4D">
          <w:rPr>
            <w:rFonts w:ascii="Verdana" w:hAnsi="Verdana"/>
            <w:color w:val="0000FF"/>
            <w:sz w:val="19"/>
            <w:szCs w:val="19"/>
            <w:u w:val="single"/>
            <w:lang w:val="en-US"/>
          </w:rPr>
          <w:t>. - 339 KB)</w:t>
        </w:r>
      </w:hyperlink>
      <w:r w:rsidR="000E0F4D" w:rsidRPr="000E0F4D">
        <w:rPr>
          <w:rFonts w:ascii="Verdana" w:hAnsi="Verdana"/>
          <w:color w:val="333333"/>
          <w:sz w:val="19"/>
          <w:szCs w:val="19"/>
          <w:lang w:val="en-US"/>
        </w:rPr>
        <w:t> </w:t>
      </w:r>
    </w:p>
    <w:p w:rsidR="000E0F4D" w:rsidRDefault="00301E86" w:rsidP="000E0F4D">
      <w:pPr>
        <w:numPr>
          <w:ilvl w:val="1"/>
          <w:numId w:val="28"/>
        </w:numPr>
        <w:pBdr>
          <w:bottom w:val="single" w:sz="6" w:space="12" w:color="F4F4F4"/>
        </w:pBdr>
        <w:shd w:val="clear" w:color="auto" w:fill="FFFFFF"/>
        <w:ind w:left="1920"/>
        <w:rPr>
          <w:rFonts w:ascii="Verdana" w:hAnsi="Verdana"/>
          <w:color w:val="333333"/>
          <w:sz w:val="19"/>
          <w:szCs w:val="19"/>
          <w:lang w:val="es-ES"/>
        </w:rPr>
      </w:pPr>
      <w:hyperlink r:id="rId18" w:tooltip="Versión HTML BOE-A-2018-15602" w:history="1">
        <w:r w:rsidR="000E0F4D" w:rsidRPr="000E0F4D">
          <w:rPr>
            <w:rFonts w:ascii="Verdana" w:hAnsi="Verdana"/>
            <w:color w:val="0000FF"/>
            <w:sz w:val="19"/>
            <w:szCs w:val="19"/>
            <w:u w:val="single"/>
            <w:lang w:val="es-ES"/>
          </w:rPr>
          <w:t>Otros formatos</w:t>
        </w:r>
      </w:hyperlink>
    </w:p>
    <w:p w:rsidR="000E0F4D" w:rsidRDefault="000E0F4D" w:rsidP="000E0F4D">
      <w:pPr>
        <w:jc w:val="both"/>
        <w:rPr>
          <w:rFonts w:ascii="Times New Roman" w:hAnsi="Times New Roman"/>
          <w:b/>
          <w:sz w:val="28"/>
          <w:szCs w:val="28"/>
          <w:u w:val="single"/>
          <w:lang w:val="es-ES"/>
        </w:rPr>
      </w:pPr>
      <w:bookmarkStart w:id="10" w:name="_Hlk530383733"/>
      <w:r>
        <w:rPr>
          <w:rFonts w:ascii="Times New Roman" w:hAnsi="Times New Roman"/>
          <w:b/>
          <w:sz w:val="28"/>
          <w:szCs w:val="28"/>
          <w:u w:val="single"/>
          <w:lang w:val="es-ES"/>
        </w:rPr>
        <w:t>VIERN</w:t>
      </w:r>
      <w:r w:rsidRPr="000E0F4D">
        <w:rPr>
          <w:rFonts w:ascii="Times New Roman" w:hAnsi="Times New Roman"/>
          <w:b/>
          <w:sz w:val="28"/>
          <w:szCs w:val="28"/>
          <w:u w:val="single"/>
          <w:lang w:val="es-ES"/>
        </w:rPr>
        <w:t>ES 1</w:t>
      </w:r>
      <w:r>
        <w:rPr>
          <w:rFonts w:ascii="Times New Roman" w:hAnsi="Times New Roman"/>
          <w:b/>
          <w:sz w:val="28"/>
          <w:szCs w:val="28"/>
          <w:u w:val="single"/>
          <w:lang w:val="es-ES"/>
        </w:rPr>
        <w:t>6</w:t>
      </w:r>
    </w:p>
    <w:p w:rsidR="00C1299C" w:rsidRPr="00C1299C" w:rsidRDefault="00C1299C" w:rsidP="00C1299C">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1" w:name="sec2771"/>
      <w:bookmarkEnd w:id="10"/>
      <w:r w:rsidRPr="00C1299C">
        <w:rPr>
          <w:rFonts w:ascii="Verdana" w:hAnsi="Verdana"/>
          <w:b/>
          <w:bCs/>
          <w:color w:val="000000"/>
          <w:sz w:val="25"/>
          <w:szCs w:val="25"/>
          <w:lang w:val="es-ES"/>
        </w:rPr>
        <w:t>I. Disposiciones generales</w:t>
      </w:r>
      <w:bookmarkEnd w:id="11"/>
    </w:p>
    <w:p w:rsidR="00C1299C" w:rsidRPr="00C1299C" w:rsidRDefault="00C1299C" w:rsidP="00C1299C">
      <w:pPr>
        <w:shd w:val="clear" w:color="auto" w:fill="FFFFFF"/>
        <w:spacing w:before="100" w:beforeAutospacing="1" w:after="100" w:afterAutospacing="1"/>
        <w:outlineLvl w:val="3"/>
        <w:rPr>
          <w:rFonts w:ascii="Verdana" w:hAnsi="Verdana"/>
          <w:caps/>
          <w:color w:val="333333"/>
          <w:sz w:val="26"/>
          <w:szCs w:val="26"/>
          <w:lang w:val="es-ES"/>
        </w:rPr>
      </w:pPr>
      <w:r w:rsidRPr="00C1299C">
        <w:rPr>
          <w:rFonts w:ascii="Verdana" w:hAnsi="Verdana"/>
          <w:caps/>
          <w:color w:val="333333"/>
          <w:sz w:val="26"/>
          <w:szCs w:val="26"/>
          <w:lang w:val="es-ES"/>
        </w:rPr>
        <w:t>MINISTERIO DE LA PRESIDENCIA, RELACIONES CON LAS CORTES E IGUALDAD</w:t>
      </w:r>
    </w:p>
    <w:p w:rsidR="00C1299C" w:rsidRPr="00C1299C" w:rsidRDefault="00C1299C" w:rsidP="00C1299C">
      <w:pPr>
        <w:shd w:val="clear" w:color="auto" w:fill="FFFFFF"/>
        <w:outlineLvl w:val="4"/>
        <w:rPr>
          <w:rFonts w:ascii="Verdana" w:hAnsi="Verdana"/>
          <w:b/>
          <w:bCs/>
          <w:color w:val="333333"/>
          <w:lang w:val="es-ES"/>
        </w:rPr>
      </w:pPr>
      <w:r w:rsidRPr="00C1299C">
        <w:rPr>
          <w:rFonts w:ascii="Verdana" w:hAnsi="Verdana"/>
          <w:b/>
          <w:bCs/>
          <w:color w:val="333333"/>
          <w:lang w:val="es-ES"/>
        </w:rPr>
        <w:t>Recaudación de tributos. Entidades colaboradoras</w:t>
      </w:r>
    </w:p>
    <w:p w:rsidR="00C1299C" w:rsidRPr="00C1299C" w:rsidRDefault="00C1299C" w:rsidP="00C1299C">
      <w:pPr>
        <w:numPr>
          <w:ilvl w:val="0"/>
          <w:numId w:val="29"/>
        </w:numPr>
        <w:pBdr>
          <w:bottom w:val="single" w:sz="6" w:space="12" w:color="F4F4F4"/>
        </w:pBdr>
        <w:shd w:val="clear" w:color="auto" w:fill="FFFFFF"/>
        <w:rPr>
          <w:rFonts w:ascii="Verdana" w:hAnsi="Verdana"/>
          <w:color w:val="333333"/>
          <w:sz w:val="19"/>
          <w:szCs w:val="19"/>
          <w:lang w:val="es-ES"/>
        </w:rPr>
      </w:pPr>
      <w:r w:rsidRPr="00C1299C">
        <w:rPr>
          <w:rFonts w:ascii="Verdana" w:hAnsi="Verdana"/>
          <w:color w:val="333333"/>
          <w:sz w:val="19"/>
          <w:szCs w:val="19"/>
          <w:lang w:val="es-ES"/>
        </w:rPr>
        <w:t xml:space="preserve">Orden PCI/1187/2018, de 7 de noviembre, por la que se modifica la Orden PRE/1064/2016, de 29 de junio, por la que se desarrolla parcialmente el Reglamento General de Recaudación, aprobado por Real Decreto 939/2005, de 29 de julio, en lo </w:t>
      </w:r>
      <w:r w:rsidRPr="00C1299C">
        <w:rPr>
          <w:rFonts w:ascii="Verdana" w:hAnsi="Verdana"/>
          <w:color w:val="333333"/>
          <w:sz w:val="19"/>
          <w:szCs w:val="19"/>
          <w:lang w:val="es-ES"/>
        </w:rPr>
        <w:lastRenderedPageBreak/>
        <w:t>relativo al procedimiento de recaudación de recursos no tributarios ni aduaneros de titularidad de la Administración General del Estado a través de entidades colaboradoras.</w:t>
      </w:r>
    </w:p>
    <w:p w:rsidR="00C1299C" w:rsidRPr="00C1299C" w:rsidRDefault="00301E86" w:rsidP="00C1299C">
      <w:pPr>
        <w:numPr>
          <w:ilvl w:val="1"/>
          <w:numId w:val="2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9" w:tooltip="PDF firmado BOE-A-2018-15613" w:history="1">
        <w:r w:rsidR="00C1299C" w:rsidRPr="00C1299C">
          <w:rPr>
            <w:rFonts w:ascii="Verdana" w:hAnsi="Verdana"/>
            <w:color w:val="0000FF"/>
            <w:sz w:val="19"/>
            <w:szCs w:val="19"/>
            <w:u w:val="single"/>
            <w:lang w:val="en-US"/>
          </w:rPr>
          <w:t>PDF (BOE-A-2018-15613 - 3 págs. - 228 KB)</w:t>
        </w:r>
      </w:hyperlink>
      <w:r w:rsidR="00C1299C" w:rsidRPr="00C1299C">
        <w:rPr>
          <w:rFonts w:ascii="Verdana" w:hAnsi="Verdana"/>
          <w:color w:val="333333"/>
          <w:sz w:val="19"/>
          <w:szCs w:val="19"/>
          <w:lang w:val="en-US"/>
        </w:rPr>
        <w:t> </w:t>
      </w:r>
    </w:p>
    <w:p w:rsidR="00C1299C" w:rsidRPr="00C1299C" w:rsidRDefault="00301E86" w:rsidP="00C1299C">
      <w:pPr>
        <w:numPr>
          <w:ilvl w:val="1"/>
          <w:numId w:val="29"/>
        </w:numPr>
        <w:pBdr>
          <w:bottom w:val="single" w:sz="6" w:space="12" w:color="F4F4F4"/>
        </w:pBdr>
        <w:shd w:val="clear" w:color="auto" w:fill="FFFFFF"/>
        <w:ind w:left="1920"/>
        <w:rPr>
          <w:rFonts w:ascii="Verdana" w:hAnsi="Verdana"/>
          <w:color w:val="333333"/>
          <w:sz w:val="19"/>
          <w:szCs w:val="19"/>
          <w:lang w:val="es-ES"/>
        </w:rPr>
      </w:pPr>
      <w:hyperlink r:id="rId20" w:tooltip="Versión HTML BOE-A-2018-15613" w:history="1">
        <w:r w:rsidR="00C1299C" w:rsidRPr="00C1299C">
          <w:rPr>
            <w:rFonts w:ascii="Verdana" w:hAnsi="Verdana"/>
            <w:color w:val="0000FF"/>
            <w:sz w:val="19"/>
            <w:szCs w:val="19"/>
            <w:u w:val="single"/>
            <w:lang w:val="es-ES"/>
          </w:rPr>
          <w:t>Otros formatos</w:t>
        </w:r>
      </w:hyperlink>
    </w:p>
    <w:p w:rsidR="000E0F4D" w:rsidRPr="000E0F4D" w:rsidRDefault="000E0F4D" w:rsidP="000E0F4D">
      <w:pPr>
        <w:jc w:val="both"/>
        <w:rPr>
          <w:rFonts w:ascii="Times New Roman" w:hAnsi="Times New Roman"/>
          <w:b/>
          <w:sz w:val="28"/>
          <w:szCs w:val="28"/>
          <w:u w:val="single"/>
          <w:lang w:val="es-ES"/>
        </w:rPr>
      </w:pPr>
    </w:p>
    <w:p w:rsidR="00301E86" w:rsidRDefault="00301E86" w:rsidP="00301E86">
      <w:pPr>
        <w:jc w:val="both"/>
        <w:rPr>
          <w:rFonts w:ascii="Times New Roman" w:hAnsi="Times New Roman"/>
          <w:b/>
          <w:sz w:val="28"/>
          <w:szCs w:val="28"/>
          <w:u w:val="single"/>
          <w:lang w:val="es-ES"/>
        </w:rPr>
      </w:pPr>
      <w:r>
        <w:rPr>
          <w:rFonts w:ascii="Times New Roman" w:hAnsi="Times New Roman"/>
          <w:b/>
          <w:sz w:val="28"/>
          <w:szCs w:val="28"/>
          <w:u w:val="single"/>
          <w:lang w:val="es-ES"/>
        </w:rPr>
        <w:t>SÁBADO 17</w:t>
      </w:r>
    </w:p>
    <w:p w:rsidR="00301E86" w:rsidRPr="00301E86" w:rsidRDefault="00301E86" w:rsidP="00301E86">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2" w:name="sec2781"/>
      <w:r w:rsidRPr="00301E86">
        <w:rPr>
          <w:rFonts w:ascii="Verdana" w:hAnsi="Verdana"/>
          <w:b/>
          <w:bCs/>
          <w:color w:val="000000"/>
          <w:sz w:val="25"/>
          <w:szCs w:val="25"/>
          <w:lang w:val="es-ES"/>
        </w:rPr>
        <w:t>I. Disposiciones generales</w:t>
      </w:r>
      <w:bookmarkEnd w:id="12"/>
    </w:p>
    <w:p w:rsidR="00301E86" w:rsidRPr="00301E86" w:rsidRDefault="00301E86" w:rsidP="00301E86">
      <w:pPr>
        <w:shd w:val="clear" w:color="auto" w:fill="FFFFFF"/>
        <w:spacing w:before="100" w:beforeAutospacing="1" w:after="100" w:afterAutospacing="1"/>
        <w:outlineLvl w:val="3"/>
        <w:rPr>
          <w:rFonts w:ascii="Verdana" w:hAnsi="Verdana"/>
          <w:caps/>
          <w:color w:val="333333"/>
          <w:sz w:val="26"/>
          <w:szCs w:val="26"/>
          <w:lang w:val="es-ES"/>
        </w:rPr>
      </w:pPr>
      <w:r w:rsidRPr="00301E86">
        <w:rPr>
          <w:rFonts w:ascii="Verdana" w:hAnsi="Verdana"/>
          <w:caps/>
          <w:color w:val="333333"/>
          <w:sz w:val="26"/>
          <w:szCs w:val="26"/>
          <w:lang w:val="es-ES"/>
        </w:rPr>
        <w:t>MINISTERIO DE HACIENDA</w:t>
      </w:r>
    </w:p>
    <w:p w:rsidR="00301E86" w:rsidRPr="00301E86" w:rsidRDefault="00301E86" w:rsidP="00301E86">
      <w:pPr>
        <w:shd w:val="clear" w:color="auto" w:fill="FFFFFF"/>
        <w:outlineLvl w:val="4"/>
        <w:rPr>
          <w:rFonts w:ascii="Verdana" w:hAnsi="Verdana"/>
          <w:b/>
          <w:bCs/>
          <w:color w:val="333333"/>
          <w:lang w:val="es-ES"/>
        </w:rPr>
      </w:pPr>
      <w:r w:rsidRPr="00301E86">
        <w:rPr>
          <w:rFonts w:ascii="Verdana" w:hAnsi="Verdana"/>
          <w:b/>
          <w:bCs/>
          <w:color w:val="333333"/>
          <w:lang w:val="es-ES"/>
        </w:rPr>
        <w:t>Tabaco. Precios</w:t>
      </w:r>
    </w:p>
    <w:p w:rsidR="00301E86" w:rsidRPr="00301E86" w:rsidRDefault="00301E86" w:rsidP="00301E86">
      <w:pPr>
        <w:numPr>
          <w:ilvl w:val="0"/>
          <w:numId w:val="30"/>
        </w:numPr>
        <w:pBdr>
          <w:bottom w:val="single" w:sz="6" w:space="12" w:color="F4F4F4"/>
        </w:pBdr>
        <w:shd w:val="clear" w:color="auto" w:fill="FFFFFF"/>
        <w:rPr>
          <w:rFonts w:ascii="Verdana" w:hAnsi="Verdana"/>
          <w:color w:val="333333"/>
          <w:sz w:val="19"/>
          <w:szCs w:val="19"/>
          <w:lang w:val="es-ES"/>
        </w:rPr>
      </w:pPr>
      <w:r w:rsidRPr="00301E86">
        <w:rPr>
          <w:rFonts w:ascii="Verdana" w:hAnsi="Verdana"/>
          <w:color w:val="333333"/>
          <w:sz w:val="19"/>
          <w:szCs w:val="19"/>
          <w:lang w:val="es-ES"/>
        </w:rPr>
        <w:t>Resolución de 16 de noviembre de 2018, de la Presidencia del Comisionado para el Mercado de Tabacos, por la que se publican los precios de venta al público de determinadas labores de tabaco en Expendedurías de Tabaco y Timbre del Área del Monopolio.</w:t>
      </w:r>
    </w:p>
    <w:p w:rsidR="00301E86" w:rsidRPr="00301E86" w:rsidRDefault="00301E86" w:rsidP="00301E86">
      <w:pPr>
        <w:numPr>
          <w:ilvl w:val="1"/>
          <w:numId w:val="30"/>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1" w:tooltip="PDF firmado BOE-A-2018-15707" w:history="1">
        <w:r w:rsidRPr="00301E86">
          <w:rPr>
            <w:rFonts w:ascii="Verdana" w:hAnsi="Verdana"/>
            <w:color w:val="0000FF"/>
            <w:sz w:val="19"/>
            <w:szCs w:val="19"/>
            <w:u w:val="single"/>
            <w:lang w:val="en-US"/>
          </w:rPr>
          <w:t>PDF (BOE-A-2018-15707 - 2 </w:t>
        </w:r>
        <w:proofErr w:type="spellStart"/>
        <w:r w:rsidRPr="00301E86">
          <w:rPr>
            <w:rFonts w:ascii="Verdana" w:hAnsi="Verdana"/>
            <w:color w:val="0000FF"/>
            <w:sz w:val="19"/>
            <w:szCs w:val="19"/>
            <w:u w:val="single"/>
            <w:lang w:val="en-US"/>
          </w:rPr>
          <w:t>págs</w:t>
        </w:r>
        <w:proofErr w:type="spellEnd"/>
        <w:r w:rsidRPr="00301E86">
          <w:rPr>
            <w:rFonts w:ascii="Verdana" w:hAnsi="Verdana"/>
            <w:color w:val="0000FF"/>
            <w:sz w:val="19"/>
            <w:szCs w:val="19"/>
            <w:u w:val="single"/>
            <w:lang w:val="en-US"/>
          </w:rPr>
          <w:t>. - 170 KB)</w:t>
        </w:r>
      </w:hyperlink>
      <w:r w:rsidRPr="00301E86">
        <w:rPr>
          <w:rFonts w:ascii="Verdana" w:hAnsi="Verdana"/>
          <w:color w:val="333333"/>
          <w:sz w:val="19"/>
          <w:szCs w:val="19"/>
          <w:lang w:val="en-US"/>
        </w:rPr>
        <w:t> </w:t>
      </w:r>
    </w:p>
    <w:p w:rsidR="00301E86" w:rsidRPr="00301E86" w:rsidRDefault="00301E86" w:rsidP="00301E86">
      <w:pPr>
        <w:numPr>
          <w:ilvl w:val="1"/>
          <w:numId w:val="30"/>
        </w:numPr>
        <w:pBdr>
          <w:bottom w:val="single" w:sz="6" w:space="12" w:color="F4F4F4"/>
        </w:pBdr>
        <w:shd w:val="clear" w:color="auto" w:fill="FFFFFF"/>
        <w:ind w:left="1920"/>
        <w:rPr>
          <w:rFonts w:ascii="Verdana" w:hAnsi="Verdana"/>
          <w:color w:val="333333"/>
          <w:sz w:val="19"/>
          <w:szCs w:val="19"/>
          <w:lang w:val="es-ES"/>
        </w:rPr>
      </w:pPr>
      <w:hyperlink r:id="rId22" w:tooltip="Versión HTML BOE-A-2018-15707" w:history="1">
        <w:r w:rsidRPr="00301E86">
          <w:rPr>
            <w:rFonts w:ascii="Verdana" w:hAnsi="Verdana"/>
            <w:color w:val="0000FF"/>
            <w:sz w:val="19"/>
            <w:szCs w:val="19"/>
            <w:u w:val="single"/>
            <w:lang w:val="es-ES"/>
          </w:rPr>
          <w:t>Otros formatos</w:t>
        </w:r>
      </w:hyperlink>
    </w:p>
    <w:p w:rsidR="00301E86" w:rsidRPr="00301E86" w:rsidRDefault="00301E86" w:rsidP="00301E86">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3" w:name="sec2783"/>
      <w:r w:rsidRPr="00301E86">
        <w:rPr>
          <w:rFonts w:ascii="Verdana" w:hAnsi="Verdana"/>
          <w:b/>
          <w:bCs/>
          <w:color w:val="000000"/>
          <w:sz w:val="25"/>
          <w:szCs w:val="25"/>
          <w:lang w:val="es-ES"/>
        </w:rPr>
        <w:t>III. Otras disposiciones</w:t>
      </w:r>
      <w:bookmarkEnd w:id="13"/>
    </w:p>
    <w:p w:rsidR="00301E86" w:rsidRPr="00301E86" w:rsidRDefault="00301E86" w:rsidP="00301E86">
      <w:pPr>
        <w:shd w:val="clear" w:color="auto" w:fill="FFFFFF"/>
        <w:spacing w:before="100" w:beforeAutospacing="1" w:after="100" w:afterAutospacing="1"/>
        <w:outlineLvl w:val="3"/>
        <w:rPr>
          <w:rFonts w:ascii="Verdana" w:hAnsi="Verdana"/>
          <w:caps/>
          <w:color w:val="333333"/>
          <w:sz w:val="26"/>
          <w:szCs w:val="26"/>
          <w:lang w:val="es-ES"/>
        </w:rPr>
      </w:pPr>
      <w:r w:rsidRPr="00301E86">
        <w:rPr>
          <w:rFonts w:ascii="Verdana" w:hAnsi="Verdana"/>
          <w:caps/>
          <w:color w:val="333333"/>
          <w:sz w:val="26"/>
          <w:szCs w:val="26"/>
          <w:lang w:val="es-ES"/>
        </w:rPr>
        <w:t>MINISTERIO DE POLÍTICA TERRITORIAL Y FUNCIÓN PÚBLICA</w:t>
      </w:r>
    </w:p>
    <w:p w:rsidR="00301E86" w:rsidRPr="00301E86" w:rsidRDefault="00301E86" w:rsidP="00301E86">
      <w:pPr>
        <w:shd w:val="clear" w:color="auto" w:fill="FFFFFF"/>
        <w:outlineLvl w:val="4"/>
        <w:rPr>
          <w:rFonts w:ascii="Verdana" w:hAnsi="Verdana"/>
          <w:b/>
          <w:bCs/>
          <w:color w:val="333333"/>
          <w:lang w:val="es-ES"/>
        </w:rPr>
      </w:pPr>
      <w:r w:rsidRPr="00301E86">
        <w:rPr>
          <w:rFonts w:ascii="Verdana" w:hAnsi="Verdana"/>
          <w:b/>
          <w:bCs/>
          <w:color w:val="333333"/>
          <w:lang w:val="es-ES"/>
        </w:rPr>
        <w:t>Conferencia Sectorial de Administración Pública</w:t>
      </w:r>
    </w:p>
    <w:p w:rsidR="00301E86" w:rsidRPr="00301E86" w:rsidRDefault="00301E86" w:rsidP="00301E86">
      <w:pPr>
        <w:numPr>
          <w:ilvl w:val="0"/>
          <w:numId w:val="31"/>
        </w:numPr>
        <w:pBdr>
          <w:bottom w:val="single" w:sz="6" w:space="12" w:color="F4F4F4"/>
        </w:pBdr>
        <w:shd w:val="clear" w:color="auto" w:fill="FFFFFF"/>
        <w:rPr>
          <w:rFonts w:ascii="Verdana" w:hAnsi="Verdana"/>
          <w:color w:val="333333"/>
          <w:sz w:val="19"/>
          <w:szCs w:val="19"/>
          <w:lang w:val="es-ES"/>
        </w:rPr>
      </w:pPr>
      <w:r w:rsidRPr="00301E86">
        <w:rPr>
          <w:rFonts w:ascii="Verdana" w:hAnsi="Verdana"/>
          <w:color w:val="333333"/>
          <w:sz w:val="19"/>
          <w:szCs w:val="19"/>
          <w:lang w:val="es-ES"/>
        </w:rPr>
        <w:t>Resolución de 16 de noviembre de 2018, de la Secretaría de Estado de Función Pública, por la que se publica el Acuerdo de la Conferencia Sectorial de Administración Pública, por la que se aprueba el Reglamento de Organización y Funcionamiento.</w:t>
      </w:r>
    </w:p>
    <w:p w:rsidR="00301E86" w:rsidRPr="00301E86" w:rsidRDefault="00301E86" w:rsidP="00301E86">
      <w:pPr>
        <w:numPr>
          <w:ilvl w:val="1"/>
          <w:numId w:val="3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3" w:tooltip="PDF firmado BOE-A-2018-15724" w:history="1">
        <w:r w:rsidRPr="00301E86">
          <w:rPr>
            <w:rFonts w:ascii="Verdana" w:hAnsi="Verdana"/>
            <w:color w:val="0000FF"/>
            <w:sz w:val="19"/>
            <w:szCs w:val="19"/>
            <w:u w:val="single"/>
            <w:lang w:val="en-US"/>
          </w:rPr>
          <w:t>PDF (BOE-A-2018-15724 - 8 </w:t>
        </w:r>
        <w:proofErr w:type="spellStart"/>
        <w:r w:rsidRPr="00301E86">
          <w:rPr>
            <w:rFonts w:ascii="Verdana" w:hAnsi="Verdana"/>
            <w:color w:val="0000FF"/>
            <w:sz w:val="19"/>
            <w:szCs w:val="19"/>
            <w:u w:val="single"/>
            <w:lang w:val="en-US"/>
          </w:rPr>
          <w:t>págs</w:t>
        </w:r>
        <w:proofErr w:type="spellEnd"/>
        <w:r w:rsidRPr="00301E86">
          <w:rPr>
            <w:rFonts w:ascii="Verdana" w:hAnsi="Verdana"/>
            <w:color w:val="0000FF"/>
            <w:sz w:val="19"/>
            <w:szCs w:val="19"/>
            <w:u w:val="single"/>
            <w:lang w:val="en-US"/>
          </w:rPr>
          <w:t>. - 264 KB)</w:t>
        </w:r>
      </w:hyperlink>
      <w:r w:rsidRPr="00301E86">
        <w:rPr>
          <w:rFonts w:ascii="Verdana" w:hAnsi="Verdana"/>
          <w:color w:val="333333"/>
          <w:sz w:val="19"/>
          <w:szCs w:val="19"/>
          <w:lang w:val="en-US"/>
        </w:rPr>
        <w:t> </w:t>
      </w:r>
    </w:p>
    <w:p w:rsidR="00301E86" w:rsidRPr="00301E86" w:rsidRDefault="00301E86" w:rsidP="00301E86">
      <w:pPr>
        <w:numPr>
          <w:ilvl w:val="1"/>
          <w:numId w:val="31"/>
        </w:numPr>
        <w:pBdr>
          <w:bottom w:val="single" w:sz="6" w:space="12" w:color="F4F4F4"/>
        </w:pBdr>
        <w:shd w:val="clear" w:color="auto" w:fill="FFFFFF"/>
        <w:ind w:left="1920"/>
        <w:rPr>
          <w:rFonts w:ascii="Verdana" w:hAnsi="Verdana"/>
          <w:color w:val="333333"/>
          <w:sz w:val="19"/>
          <w:szCs w:val="19"/>
          <w:lang w:val="es-ES"/>
        </w:rPr>
      </w:pPr>
      <w:hyperlink r:id="rId24" w:tooltip="Versión HTML BOE-A-2018-15724" w:history="1">
        <w:r w:rsidRPr="00301E86">
          <w:rPr>
            <w:rFonts w:ascii="Verdana" w:hAnsi="Verdana"/>
            <w:color w:val="0000FF"/>
            <w:sz w:val="19"/>
            <w:szCs w:val="19"/>
            <w:u w:val="single"/>
            <w:lang w:val="es-ES"/>
          </w:rPr>
          <w:t>Otros formatos</w:t>
        </w:r>
      </w:hyperlink>
    </w:p>
    <w:p w:rsidR="00301E86" w:rsidRPr="00301E86" w:rsidRDefault="00301E86" w:rsidP="00301E86">
      <w:pPr>
        <w:shd w:val="clear" w:color="auto" w:fill="FFFFFF"/>
        <w:outlineLvl w:val="4"/>
        <w:rPr>
          <w:rFonts w:ascii="Verdana" w:hAnsi="Verdana"/>
          <w:b/>
          <w:bCs/>
          <w:color w:val="333333"/>
          <w:lang w:val="es-ES"/>
        </w:rPr>
      </w:pPr>
      <w:r w:rsidRPr="00301E86">
        <w:rPr>
          <w:rFonts w:ascii="Verdana" w:hAnsi="Verdana"/>
          <w:b/>
          <w:bCs/>
          <w:color w:val="333333"/>
          <w:lang w:val="es-ES"/>
        </w:rPr>
        <w:t>Violencia de género</w:t>
      </w:r>
    </w:p>
    <w:p w:rsidR="00301E86" w:rsidRPr="00301E86" w:rsidRDefault="00301E86" w:rsidP="00301E86">
      <w:pPr>
        <w:numPr>
          <w:ilvl w:val="0"/>
          <w:numId w:val="32"/>
        </w:numPr>
        <w:pBdr>
          <w:bottom w:val="single" w:sz="6" w:space="12" w:color="F4F4F4"/>
        </w:pBdr>
        <w:shd w:val="clear" w:color="auto" w:fill="FFFFFF"/>
        <w:rPr>
          <w:rFonts w:ascii="Verdana" w:hAnsi="Verdana"/>
          <w:color w:val="333333"/>
          <w:sz w:val="19"/>
          <w:szCs w:val="19"/>
          <w:lang w:val="es-ES"/>
        </w:rPr>
      </w:pPr>
      <w:r w:rsidRPr="00301E86">
        <w:rPr>
          <w:rFonts w:ascii="Verdana" w:hAnsi="Verdana"/>
          <w:color w:val="333333"/>
          <w:sz w:val="19"/>
          <w:szCs w:val="19"/>
          <w:lang w:val="es-ES"/>
        </w:rPr>
        <w:t>Resolución de 16 de noviembre de 2018, de la Secretaría de Estado de Función Pública, por la que se publica el Acuerdo de la Conferencia Sectorial de Administración Pública, por la que se aprueba el Acuerdo para favorecer la movilidad interadministrativa de las empleadas públicas víctimas de violencia de género.</w:t>
      </w:r>
    </w:p>
    <w:p w:rsidR="00301E86" w:rsidRPr="00301E86" w:rsidRDefault="00301E86" w:rsidP="00301E86">
      <w:pPr>
        <w:numPr>
          <w:ilvl w:val="1"/>
          <w:numId w:val="32"/>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5" w:tooltip="PDF firmado BOE-A-2018-15725" w:history="1">
        <w:r w:rsidRPr="00301E86">
          <w:rPr>
            <w:rFonts w:ascii="Verdana" w:hAnsi="Verdana"/>
            <w:color w:val="0000FF"/>
            <w:sz w:val="19"/>
            <w:szCs w:val="19"/>
            <w:u w:val="single"/>
            <w:lang w:val="en-US"/>
          </w:rPr>
          <w:t>PDF (BOE-A-2018-15725 - 5 </w:t>
        </w:r>
        <w:proofErr w:type="spellStart"/>
        <w:r w:rsidRPr="00301E86">
          <w:rPr>
            <w:rFonts w:ascii="Verdana" w:hAnsi="Verdana"/>
            <w:color w:val="0000FF"/>
            <w:sz w:val="19"/>
            <w:szCs w:val="19"/>
            <w:u w:val="single"/>
            <w:lang w:val="en-US"/>
          </w:rPr>
          <w:t>págs</w:t>
        </w:r>
        <w:proofErr w:type="spellEnd"/>
        <w:r w:rsidRPr="00301E86">
          <w:rPr>
            <w:rFonts w:ascii="Verdana" w:hAnsi="Verdana"/>
            <w:color w:val="0000FF"/>
            <w:sz w:val="19"/>
            <w:szCs w:val="19"/>
            <w:u w:val="single"/>
            <w:lang w:val="en-US"/>
          </w:rPr>
          <w:t>. - 240 KB)</w:t>
        </w:r>
      </w:hyperlink>
      <w:r w:rsidRPr="00301E86">
        <w:rPr>
          <w:rFonts w:ascii="Verdana" w:hAnsi="Verdana"/>
          <w:color w:val="333333"/>
          <w:sz w:val="19"/>
          <w:szCs w:val="19"/>
          <w:lang w:val="en-US"/>
        </w:rPr>
        <w:t> </w:t>
      </w:r>
    </w:p>
    <w:p w:rsidR="00301E86" w:rsidRPr="00301E86" w:rsidRDefault="00301E86" w:rsidP="00301E86">
      <w:pPr>
        <w:numPr>
          <w:ilvl w:val="1"/>
          <w:numId w:val="32"/>
        </w:numPr>
        <w:pBdr>
          <w:bottom w:val="single" w:sz="6" w:space="12" w:color="F4F4F4"/>
        </w:pBdr>
        <w:shd w:val="clear" w:color="auto" w:fill="FFFFFF"/>
        <w:ind w:left="1920"/>
        <w:rPr>
          <w:rFonts w:ascii="Verdana" w:hAnsi="Verdana"/>
          <w:color w:val="333333"/>
          <w:sz w:val="19"/>
          <w:szCs w:val="19"/>
          <w:lang w:val="es-ES"/>
        </w:rPr>
      </w:pPr>
      <w:hyperlink r:id="rId26" w:tooltip="Versión HTML BOE-A-2018-15725" w:history="1">
        <w:r w:rsidRPr="00301E86">
          <w:rPr>
            <w:rFonts w:ascii="Verdana" w:hAnsi="Verdana"/>
            <w:color w:val="0000FF"/>
            <w:sz w:val="19"/>
            <w:szCs w:val="19"/>
            <w:u w:val="single"/>
            <w:lang w:val="es-ES"/>
          </w:rPr>
          <w:t>Otros formatos</w:t>
        </w:r>
      </w:hyperlink>
    </w:p>
    <w:p w:rsidR="000E0F4D" w:rsidRDefault="000E0F4D" w:rsidP="000E0F4D">
      <w:pPr>
        <w:jc w:val="both"/>
        <w:rPr>
          <w:rFonts w:ascii="Times New Roman" w:hAnsi="Times New Roman"/>
          <w:b/>
          <w:sz w:val="28"/>
          <w:szCs w:val="28"/>
          <w:u w:val="single"/>
          <w:lang w:val="es-ES"/>
        </w:rPr>
      </w:pPr>
    </w:p>
    <w:p w:rsidR="000E0F4D" w:rsidRPr="000E0F4D" w:rsidRDefault="00301E86" w:rsidP="000E0F4D">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14" w:name="_GoBack"/>
      <w:bookmarkEnd w:id="14"/>
    </w:p>
    <w:p w:rsidR="000E0F4D" w:rsidRDefault="000E0F4D" w:rsidP="00A0725F">
      <w:pPr>
        <w:jc w:val="both"/>
        <w:rPr>
          <w:rFonts w:ascii="Times New Roman" w:hAnsi="Times New Roman"/>
          <w:b/>
          <w:sz w:val="28"/>
          <w:szCs w:val="28"/>
          <w:u w:val="single"/>
          <w:lang w:val="es-ES"/>
        </w:rPr>
      </w:pPr>
    </w:p>
    <w:bookmarkEnd w:id="3"/>
    <w:bookmarkEnd w:id="4"/>
    <w:sectPr w:rsidR="000E0F4D" w:rsidSect="00CC1964">
      <w:headerReference w:type="default" r:id="rId27"/>
      <w:footerReference w:type="default" r:id="rId2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A14"/>
    <w:multiLevelType w:val="multilevel"/>
    <w:tmpl w:val="33300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D123B"/>
    <w:multiLevelType w:val="multilevel"/>
    <w:tmpl w:val="11C4E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231EF"/>
    <w:multiLevelType w:val="multilevel"/>
    <w:tmpl w:val="BC6AD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21F5A"/>
    <w:multiLevelType w:val="multilevel"/>
    <w:tmpl w:val="03423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F786C"/>
    <w:multiLevelType w:val="multilevel"/>
    <w:tmpl w:val="2F843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93D80"/>
    <w:multiLevelType w:val="multilevel"/>
    <w:tmpl w:val="31C23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26549"/>
    <w:multiLevelType w:val="multilevel"/>
    <w:tmpl w:val="C608B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D5D69"/>
    <w:multiLevelType w:val="multilevel"/>
    <w:tmpl w:val="8A5C7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9710F"/>
    <w:multiLevelType w:val="multilevel"/>
    <w:tmpl w:val="5BECC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B1FE7"/>
    <w:multiLevelType w:val="multilevel"/>
    <w:tmpl w:val="2AB49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B69C0"/>
    <w:multiLevelType w:val="multilevel"/>
    <w:tmpl w:val="66543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21D36"/>
    <w:multiLevelType w:val="multilevel"/>
    <w:tmpl w:val="A50AE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64115"/>
    <w:multiLevelType w:val="multilevel"/>
    <w:tmpl w:val="2BE2D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A52B2"/>
    <w:multiLevelType w:val="multilevel"/>
    <w:tmpl w:val="561E5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0B45F1"/>
    <w:multiLevelType w:val="multilevel"/>
    <w:tmpl w:val="FFA8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BC347B"/>
    <w:multiLevelType w:val="multilevel"/>
    <w:tmpl w:val="1C3C8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073BF"/>
    <w:multiLevelType w:val="multilevel"/>
    <w:tmpl w:val="526EC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E77AC9"/>
    <w:multiLevelType w:val="multilevel"/>
    <w:tmpl w:val="6A38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24120"/>
    <w:multiLevelType w:val="multilevel"/>
    <w:tmpl w:val="71122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E75CE"/>
    <w:multiLevelType w:val="multilevel"/>
    <w:tmpl w:val="4B28B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7B07B3"/>
    <w:multiLevelType w:val="multilevel"/>
    <w:tmpl w:val="33B2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80DF2"/>
    <w:multiLevelType w:val="multilevel"/>
    <w:tmpl w:val="3E50D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942AF"/>
    <w:multiLevelType w:val="multilevel"/>
    <w:tmpl w:val="05BA1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3B262A"/>
    <w:multiLevelType w:val="multilevel"/>
    <w:tmpl w:val="A3BCF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FC34C7"/>
    <w:multiLevelType w:val="multilevel"/>
    <w:tmpl w:val="C5F24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D666FE"/>
    <w:multiLevelType w:val="multilevel"/>
    <w:tmpl w:val="EF54F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AC1960"/>
    <w:multiLevelType w:val="multilevel"/>
    <w:tmpl w:val="39B67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9355C"/>
    <w:multiLevelType w:val="multilevel"/>
    <w:tmpl w:val="96EEC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0F6940"/>
    <w:multiLevelType w:val="multilevel"/>
    <w:tmpl w:val="FD822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DD6F7F"/>
    <w:multiLevelType w:val="multilevel"/>
    <w:tmpl w:val="4702A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796D19"/>
    <w:multiLevelType w:val="multilevel"/>
    <w:tmpl w:val="4EBAB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7140D"/>
    <w:multiLevelType w:val="multilevel"/>
    <w:tmpl w:val="ED1AB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6"/>
  </w:num>
  <w:num w:numId="4">
    <w:abstractNumId w:val="7"/>
  </w:num>
  <w:num w:numId="5">
    <w:abstractNumId w:val="4"/>
  </w:num>
  <w:num w:numId="6">
    <w:abstractNumId w:val="28"/>
  </w:num>
  <w:num w:numId="7">
    <w:abstractNumId w:val="20"/>
  </w:num>
  <w:num w:numId="8">
    <w:abstractNumId w:val="13"/>
  </w:num>
  <w:num w:numId="9">
    <w:abstractNumId w:val="11"/>
  </w:num>
  <w:num w:numId="10">
    <w:abstractNumId w:val="26"/>
  </w:num>
  <w:num w:numId="11">
    <w:abstractNumId w:val="31"/>
  </w:num>
  <w:num w:numId="12">
    <w:abstractNumId w:val="1"/>
  </w:num>
  <w:num w:numId="13">
    <w:abstractNumId w:val="19"/>
  </w:num>
  <w:num w:numId="14">
    <w:abstractNumId w:val="25"/>
  </w:num>
  <w:num w:numId="15">
    <w:abstractNumId w:val="15"/>
  </w:num>
  <w:num w:numId="16">
    <w:abstractNumId w:val="3"/>
  </w:num>
  <w:num w:numId="17">
    <w:abstractNumId w:val="6"/>
  </w:num>
  <w:num w:numId="18">
    <w:abstractNumId w:val="0"/>
  </w:num>
  <w:num w:numId="19">
    <w:abstractNumId w:val="14"/>
  </w:num>
  <w:num w:numId="20">
    <w:abstractNumId w:val="12"/>
  </w:num>
  <w:num w:numId="21">
    <w:abstractNumId w:val="5"/>
  </w:num>
  <w:num w:numId="22">
    <w:abstractNumId w:val="21"/>
  </w:num>
  <w:num w:numId="23">
    <w:abstractNumId w:val="10"/>
  </w:num>
  <w:num w:numId="24">
    <w:abstractNumId w:val="27"/>
  </w:num>
  <w:num w:numId="25">
    <w:abstractNumId w:val="8"/>
  </w:num>
  <w:num w:numId="26">
    <w:abstractNumId w:val="18"/>
  </w:num>
  <w:num w:numId="27">
    <w:abstractNumId w:val="23"/>
  </w:num>
  <w:num w:numId="28">
    <w:abstractNumId w:val="9"/>
  </w:num>
  <w:num w:numId="29">
    <w:abstractNumId w:val="30"/>
  </w:num>
  <w:num w:numId="30">
    <w:abstractNumId w:val="2"/>
  </w:num>
  <w:num w:numId="31">
    <w:abstractNumId w:val="22"/>
  </w:num>
  <w:num w:numId="3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62572"/>
    <w:rsid w:val="00063266"/>
    <w:rsid w:val="000C4716"/>
    <w:rsid w:val="000C6C7F"/>
    <w:rsid w:val="000E0F4D"/>
    <w:rsid w:val="000F3947"/>
    <w:rsid w:val="0010305B"/>
    <w:rsid w:val="001137F7"/>
    <w:rsid w:val="00113855"/>
    <w:rsid w:val="0014513F"/>
    <w:rsid w:val="001513A2"/>
    <w:rsid w:val="00182A80"/>
    <w:rsid w:val="00227564"/>
    <w:rsid w:val="002636F6"/>
    <w:rsid w:val="002F67B1"/>
    <w:rsid w:val="00301E86"/>
    <w:rsid w:val="00321531"/>
    <w:rsid w:val="0033224C"/>
    <w:rsid w:val="00341EAE"/>
    <w:rsid w:val="005A005B"/>
    <w:rsid w:val="00627A12"/>
    <w:rsid w:val="006758A3"/>
    <w:rsid w:val="0068331E"/>
    <w:rsid w:val="006A16F4"/>
    <w:rsid w:val="006B784B"/>
    <w:rsid w:val="006C1BB5"/>
    <w:rsid w:val="00720DCE"/>
    <w:rsid w:val="0073672D"/>
    <w:rsid w:val="007552E0"/>
    <w:rsid w:val="0078071A"/>
    <w:rsid w:val="007A4A4F"/>
    <w:rsid w:val="00814357"/>
    <w:rsid w:val="008763A2"/>
    <w:rsid w:val="008C784D"/>
    <w:rsid w:val="00990A74"/>
    <w:rsid w:val="009C0ADF"/>
    <w:rsid w:val="00A0725F"/>
    <w:rsid w:val="00A61043"/>
    <w:rsid w:val="00AC6432"/>
    <w:rsid w:val="00B338BA"/>
    <w:rsid w:val="00B728BF"/>
    <w:rsid w:val="00BA6553"/>
    <w:rsid w:val="00C1299C"/>
    <w:rsid w:val="00C158A4"/>
    <w:rsid w:val="00C40D99"/>
    <w:rsid w:val="00CA1BB9"/>
    <w:rsid w:val="00CB0E7B"/>
    <w:rsid w:val="00CC244D"/>
    <w:rsid w:val="00CC5D1B"/>
    <w:rsid w:val="00CD15F4"/>
    <w:rsid w:val="00D01051"/>
    <w:rsid w:val="00D20E24"/>
    <w:rsid w:val="00D70413"/>
    <w:rsid w:val="00DD316A"/>
    <w:rsid w:val="00DF6262"/>
    <w:rsid w:val="00E02F94"/>
    <w:rsid w:val="00E610BC"/>
    <w:rsid w:val="00EB33E9"/>
    <w:rsid w:val="00EF2647"/>
    <w:rsid w:val="00F35C7D"/>
    <w:rsid w:val="00F91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809ACA"/>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5413" TargetMode="External"/><Relationship Id="rId13" Type="http://schemas.openxmlformats.org/officeDocument/2006/relationships/hyperlink" Target="https://www.boe.es/boe/dias/2018/11/15/pdfs/BOE-A-2018-15575.pdf" TargetMode="External"/><Relationship Id="rId18" Type="http://schemas.openxmlformats.org/officeDocument/2006/relationships/hyperlink" Target="https://www.boe.es/diario_boe/txt.php?id=BOE-A-2018-15602" TargetMode="External"/><Relationship Id="rId26" Type="http://schemas.openxmlformats.org/officeDocument/2006/relationships/hyperlink" Target="https://www.boe.es/diario_boe/txt.php?id=BOE-A-2018-15725" TargetMode="External"/><Relationship Id="rId3" Type="http://schemas.openxmlformats.org/officeDocument/2006/relationships/settings" Target="settings.xml"/><Relationship Id="rId21" Type="http://schemas.openxmlformats.org/officeDocument/2006/relationships/hyperlink" Target="https://www.boe.es/boe/dias/2018/11/17/pdfs/BOE-A-2018-15707.pdf" TargetMode="External"/><Relationship Id="rId7" Type="http://schemas.openxmlformats.org/officeDocument/2006/relationships/hyperlink" Target="https://www.boe.es/boe/dias/2018/11/12/pdfs/BOE-A-2018-15413.pdf" TargetMode="External"/><Relationship Id="rId12" Type="http://schemas.openxmlformats.org/officeDocument/2006/relationships/hyperlink" Target="https://www.boe.es/diario_boe/txt.php?id=BOE-A-2018-15421" TargetMode="External"/><Relationship Id="rId17" Type="http://schemas.openxmlformats.org/officeDocument/2006/relationships/hyperlink" Target="https://www.boe.es/boe/dias/2018/11/15/pdfs/BOE-A-2018-15602.pdf" TargetMode="External"/><Relationship Id="rId25" Type="http://schemas.openxmlformats.org/officeDocument/2006/relationships/hyperlink" Target="https://www.boe.es/boe/dias/2018/11/17/pdfs/BOE-A-2018-15725.pdf" TargetMode="External"/><Relationship Id="rId2" Type="http://schemas.openxmlformats.org/officeDocument/2006/relationships/styles" Target="styles.xml"/><Relationship Id="rId16" Type="http://schemas.openxmlformats.org/officeDocument/2006/relationships/hyperlink" Target="https://www.boe.es/diario_boe/txt.php?id=BOE-A-2018-15601" TargetMode="External"/><Relationship Id="rId20" Type="http://schemas.openxmlformats.org/officeDocument/2006/relationships/hyperlink" Target="https://www.boe.es/diario_boe/txt.php?id=BOE-A-2018-1561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11/12/pdfs/BOE-A-2018-15421.pdf" TargetMode="External"/><Relationship Id="rId24" Type="http://schemas.openxmlformats.org/officeDocument/2006/relationships/hyperlink" Target="https://www.boe.es/diario_boe/txt.php?id=BOE-A-2018-15724" TargetMode="External"/><Relationship Id="rId5" Type="http://schemas.openxmlformats.org/officeDocument/2006/relationships/footnotes" Target="footnotes.xml"/><Relationship Id="rId15" Type="http://schemas.openxmlformats.org/officeDocument/2006/relationships/hyperlink" Target="https://www.boe.es/boe/dias/2018/11/15/pdfs/BOE-A-2018-15601.pdf" TargetMode="External"/><Relationship Id="rId23" Type="http://schemas.openxmlformats.org/officeDocument/2006/relationships/hyperlink" Target="https://www.boe.es/boe/dias/2018/11/17/pdfs/BOE-A-2018-15724.pdf" TargetMode="External"/><Relationship Id="rId28" Type="http://schemas.openxmlformats.org/officeDocument/2006/relationships/footer" Target="footer1.xml"/><Relationship Id="rId10" Type="http://schemas.openxmlformats.org/officeDocument/2006/relationships/hyperlink" Target="https://www.boe.es/diario_boe/txt.php?id=BOE-A-2018-15414" TargetMode="External"/><Relationship Id="rId19" Type="http://schemas.openxmlformats.org/officeDocument/2006/relationships/hyperlink" Target="https://www.boe.es/boe/dias/2018/11/16/pdfs/BOE-A-2018-15613.pdf" TargetMode="External"/><Relationship Id="rId4" Type="http://schemas.openxmlformats.org/officeDocument/2006/relationships/webSettings" Target="webSettings.xml"/><Relationship Id="rId9" Type="http://schemas.openxmlformats.org/officeDocument/2006/relationships/hyperlink" Target="https://www.boe.es/boe/dias/2018/11/12/pdfs/BOE-A-2018-15414.pdf" TargetMode="External"/><Relationship Id="rId14" Type="http://schemas.openxmlformats.org/officeDocument/2006/relationships/hyperlink" Target="https://www.boe.es/diario_boe/txt.php?id=BOE-A-2018-15575" TargetMode="External"/><Relationship Id="rId22" Type="http://schemas.openxmlformats.org/officeDocument/2006/relationships/hyperlink" Target="https://www.boe.es/diario_boe/txt.php?id=BOE-A-2018-15707"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1001</Words>
  <Characters>5507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Usuario</cp:lastModifiedBy>
  <cp:revision>4</cp:revision>
  <dcterms:created xsi:type="dcterms:W3CDTF">2018-11-16T13:00:00Z</dcterms:created>
  <dcterms:modified xsi:type="dcterms:W3CDTF">2018-11-19T08:44:00Z</dcterms:modified>
</cp:coreProperties>
</file>